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FCBFF" w14:textId="049468EF" w:rsidR="00A87E17" w:rsidRPr="00FF5F34" w:rsidRDefault="00A87E17" w:rsidP="007048DC">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На основу Одлуке </w:t>
      </w:r>
      <w:r w:rsidR="00BB6732">
        <w:rPr>
          <w:rFonts w:ascii="Times New Roman" w:eastAsia="Times New Roman" w:hAnsi="Times New Roman" w:cs="Times New Roman"/>
          <w:sz w:val="24"/>
          <w:szCs w:val="24"/>
          <w:lang w:val="sr-Cyrl-RS" w:eastAsia="sr-Cyrl-RS"/>
        </w:rPr>
        <w:t>О</w:t>
      </w:r>
      <w:r w:rsidR="003B67C3">
        <w:rPr>
          <w:rFonts w:ascii="Times New Roman" w:eastAsia="Times New Roman" w:hAnsi="Times New Roman" w:cs="Times New Roman"/>
          <w:sz w:val="24"/>
          <w:szCs w:val="24"/>
          <w:lang w:val="sr-Cyrl-CS" w:eastAsia="sr-Cyrl-RS"/>
        </w:rPr>
        <w:t>пштинског</w:t>
      </w:r>
      <w:r w:rsidR="00BA2DCE" w:rsidRPr="00FF5F34">
        <w:rPr>
          <w:rFonts w:ascii="Times New Roman" w:eastAsia="Times New Roman" w:hAnsi="Times New Roman" w:cs="Times New Roman"/>
          <w:sz w:val="24"/>
          <w:szCs w:val="24"/>
          <w:lang w:val="sr-Cyrl-RS" w:eastAsia="sr-Cyrl-RS"/>
        </w:rPr>
        <w:t xml:space="preserve"> већа</w:t>
      </w:r>
      <w:r w:rsidRPr="00FF5F34">
        <w:rPr>
          <w:rFonts w:ascii="Times New Roman" w:eastAsia="Times New Roman" w:hAnsi="Times New Roman" w:cs="Times New Roman"/>
          <w:sz w:val="24"/>
          <w:szCs w:val="24"/>
          <w:lang w:val="sr-Cyrl-RS" w:eastAsia="sr-Cyrl-RS"/>
        </w:rPr>
        <w:t xml:space="preserve"> о расписивању Јавног конкурса за </w:t>
      </w:r>
      <w:r w:rsidR="00D2630E" w:rsidRPr="00FF5F34">
        <w:rPr>
          <w:rFonts w:ascii="Times New Roman" w:eastAsia="Times New Roman" w:hAnsi="Times New Roman" w:cs="Times New Roman"/>
          <w:sz w:val="24"/>
          <w:szCs w:val="24"/>
          <w:lang w:val="sr-Cyrl-RS" w:eastAsia="sr-Cyrl-RS"/>
        </w:rPr>
        <w:t>учешће привредних субјеката у спровођењу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E017E3" w:rsidRPr="00FF5F34">
        <w:rPr>
          <w:rFonts w:ascii="Times New Roman" w:eastAsia="Times New Roman" w:hAnsi="Times New Roman" w:cs="Times New Roman"/>
          <w:sz w:val="24"/>
          <w:szCs w:val="24"/>
          <w:lang w:val="sr-Cyrl-RS" w:eastAsia="sr-Cyrl-RS"/>
        </w:rPr>
        <w:t xml:space="preserve"> </w:t>
      </w:r>
      <w:r w:rsidR="005146C8">
        <w:rPr>
          <w:rFonts w:ascii="Times New Roman" w:eastAsia="Times New Roman" w:hAnsi="Times New Roman" w:cs="Times New Roman"/>
          <w:sz w:val="24"/>
          <w:szCs w:val="24"/>
          <w:lang w:val="sr-Cyrl-RS" w:eastAsia="sr-Cyrl-RS"/>
        </w:rPr>
        <w:t>у домаћинствима  број</w:t>
      </w:r>
      <w:r w:rsidR="007D02A2">
        <w:rPr>
          <w:rFonts w:ascii="Times New Roman" w:eastAsia="Times New Roman" w:hAnsi="Times New Roman" w:cs="Times New Roman"/>
          <w:sz w:val="24"/>
          <w:szCs w:val="24"/>
          <w:lang w:val="sr-Cyrl-RS" w:eastAsia="sr-Cyrl-RS"/>
        </w:rPr>
        <w:t xml:space="preserve"> </w:t>
      </w:r>
      <w:r w:rsidR="007B149E">
        <w:rPr>
          <w:rFonts w:ascii="Times New Roman" w:eastAsia="Times New Roman" w:hAnsi="Times New Roman" w:cs="Times New Roman"/>
          <w:sz w:val="24"/>
          <w:szCs w:val="24"/>
          <w:lang w:val="en-US" w:eastAsia="sr-Cyrl-RS"/>
        </w:rPr>
        <w:t>45-888/22</w:t>
      </w:r>
      <w:r w:rsidR="005146C8">
        <w:rPr>
          <w:rFonts w:ascii="Times New Roman" w:eastAsia="Times New Roman" w:hAnsi="Times New Roman" w:cs="Times New Roman"/>
          <w:sz w:val="24"/>
          <w:szCs w:val="24"/>
          <w:lang w:val="sr-Cyrl-RS" w:eastAsia="sr-Cyrl-RS"/>
        </w:rPr>
        <w:t xml:space="preserve"> од </w:t>
      </w:r>
      <w:r w:rsidR="007B149E">
        <w:rPr>
          <w:rFonts w:ascii="Times New Roman" w:eastAsia="Times New Roman" w:hAnsi="Times New Roman" w:cs="Times New Roman"/>
          <w:sz w:val="24"/>
          <w:szCs w:val="24"/>
          <w:lang w:val="sr-Latn-RS" w:eastAsia="sr-Cyrl-RS"/>
        </w:rPr>
        <w:t>20.05.</w:t>
      </w:r>
      <w:r w:rsidR="00916110">
        <w:rPr>
          <w:rFonts w:ascii="Times New Roman" w:eastAsia="Times New Roman" w:hAnsi="Times New Roman" w:cs="Times New Roman"/>
          <w:sz w:val="24"/>
          <w:szCs w:val="24"/>
          <w:lang w:val="sr-Latn-RS" w:eastAsia="sr-Cyrl-RS"/>
        </w:rPr>
        <w:t>2022</w:t>
      </w:r>
      <w:r w:rsidRPr="00FF5F34">
        <w:rPr>
          <w:rFonts w:ascii="Times New Roman" w:eastAsia="Times New Roman" w:hAnsi="Times New Roman" w:cs="Times New Roman"/>
          <w:sz w:val="24"/>
          <w:szCs w:val="24"/>
          <w:lang w:val="sr-Cyrl-RS" w:eastAsia="sr-Cyrl-RS"/>
        </w:rPr>
        <w:t>. године</w:t>
      </w:r>
      <w:r w:rsidR="00DB2BA0" w:rsidRPr="00FF5F34">
        <w:rPr>
          <w:rFonts w:ascii="Times New Roman" w:eastAsia="Times New Roman" w:hAnsi="Times New Roman" w:cs="Times New Roman"/>
          <w:sz w:val="24"/>
          <w:szCs w:val="24"/>
          <w:lang w:val="sr-Cyrl-RS" w:eastAsia="sr-Cyrl-RS"/>
        </w:rPr>
        <w:t xml:space="preserve"> и</w:t>
      </w:r>
      <w:r w:rsidRPr="00FF5F34">
        <w:rPr>
          <w:rFonts w:ascii="Times New Roman" w:eastAsia="Times New Roman" w:hAnsi="Times New Roman" w:cs="Times New Roman"/>
          <w:sz w:val="24"/>
          <w:szCs w:val="24"/>
          <w:lang w:val="sr-Cyrl-RS" w:eastAsia="sr-Cyrl-RS"/>
        </w:rPr>
        <w:t xml:space="preserve"> </w:t>
      </w:r>
      <w:bookmarkStart w:id="0" w:name="_Hlk70968889"/>
      <w:r w:rsidRPr="00FF5F34">
        <w:rPr>
          <w:rFonts w:ascii="Times New Roman" w:eastAsia="Times New Roman" w:hAnsi="Times New Roman" w:cs="Times New Roman"/>
          <w:sz w:val="24"/>
          <w:szCs w:val="24"/>
          <w:lang w:val="sr-Cyrl-RS" w:eastAsia="sr-Cyrl-RS"/>
        </w:rPr>
        <w:t xml:space="preserve">Правилника </w:t>
      </w:r>
      <w:bookmarkStart w:id="1" w:name="_Hlk70698172"/>
      <w:r w:rsidRPr="00FF5F34">
        <w:rPr>
          <w:rFonts w:ascii="Times New Roman" w:eastAsia="Times New Roman" w:hAnsi="Times New Roman" w:cs="Times New Roman"/>
          <w:sz w:val="24"/>
          <w:szCs w:val="24"/>
          <w:lang w:val="sr-Cyrl-RS" w:eastAsia="sr-Cyrl-RS"/>
        </w:rPr>
        <w:t xml:space="preserve">о </w:t>
      </w:r>
      <w:r w:rsidR="008621C7" w:rsidRPr="00FF5F34">
        <w:rPr>
          <w:rFonts w:ascii="Times New Roman" w:eastAsia="Times New Roman" w:hAnsi="Times New Roman" w:cs="Times New Roman"/>
          <w:sz w:val="24"/>
          <w:szCs w:val="24"/>
          <w:lang w:val="sr-Cyrl-RS" w:eastAsia="sr-Cyrl-RS"/>
        </w:rPr>
        <w:t>суфинансирању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0A12C0">
        <w:rPr>
          <w:rFonts w:ascii="Times New Roman" w:eastAsia="Times New Roman" w:hAnsi="Times New Roman" w:cs="Times New Roman"/>
          <w:sz w:val="24"/>
          <w:szCs w:val="24"/>
          <w:lang w:val="sr-Cyrl-CS" w:eastAsia="sr-Cyrl-RS"/>
        </w:rPr>
        <w:t xml:space="preserve"> стамбених објеката</w:t>
      </w:r>
      <w:bookmarkEnd w:id="0"/>
      <w:bookmarkEnd w:id="1"/>
      <w:r w:rsidR="00460C80">
        <w:rPr>
          <w:rFonts w:ascii="Times New Roman" w:eastAsia="Times New Roman" w:hAnsi="Times New Roman" w:cs="Times New Roman"/>
          <w:sz w:val="24"/>
          <w:szCs w:val="24"/>
          <w:lang w:val="sr-Cyrl-CS" w:eastAsia="sr-Cyrl-RS"/>
        </w:rPr>
        <w:t xml:space="preserve"> („Службени гласник града Врања“, бр. 7/22), </w:t>
      </w:r>
      <w:r w:rsidRPr="00FF5F34">
        <w:rPr>
          <w:rFonts w:ascii="Times New Roman" w:eastAsia="Times New Roman" w:hAnsi="Times New Roman" w:cs="Times New Roman"/>
          <w:sz w:val="24"/>
          <w:szCs w:val="24"/>
          <w:lang w:val="sr-Cyrl-RS" w:eastAsia="sr-Cyrl-RS"/>
        </w:rPr>
        <w:t xml:space="preserve"> </w:t>
      </w:r>
      <w:r w:rsidR="00BB6732">
        <w:rPr>
          <w:rFonts w:ascii="Times New Roman" w:eastAsia="Times New Roman" w:hAnsi="Times New Roman" w:cs="Times New Roman"/>
          <w:sz w:val="24"/>
          <w:szCs w:val="24"/>
          <w:lang w:val="sr-Cyrl-RS" w:eastAsia="sr-Cyrl-RS"/>
        </w:rPr>
        <w:t>О</w:t>
      </w:r>
      <w:r w:rsidR="003B67C3">
        <w:rPr>
          <w:rFonts w:ascii="Times New Roman" w:eastAsia="Times New Roman" w:hAnsi="Times New Roman" w:cs="Times New Roman"/>
          <w:sz w:val="24"/>
          <w:szCs w:val="24"/>
          <w:lang w:val="sr-Cyrl-RS" w:eastAsia="sr-Cyrl-RS"/>
        </w:rPr>
        <w:t>пштина</w:t>
      </w:r>
      <w:r w:rsidR="007048DC">
        <w:rPr>
          <w:rFonts w:ascii="Times New Roman" w:eastAsia="Times New Roman" w:hAnsi="Times New Roman" w:cs="Times New Roman"/>
          <w:sz w:val="24"/>
          <w:szCs w:val="24"/>
          <w:lang w:val="sr-Cyrl-RS" w:eastAsia="sr-Cyrl-RS"/>
        </w:rPr>
        <w:t xml:space="preserve"> </w:t>
      </w:r>
      <w:r w:rsidR="00BB6732">
        <w:rPr>
          <w:rFonts w:ascii="Times New Roman" w:eastAsia="Times New Roman" w:hAnsi="Times New Roman" w:cs="Times New Roman"/>
          <w:sz w:val="24"/>
          <w:szCs w:val="24"/>
          <w:lang w:val="sr-Cyrl-RS" w:eastAsia="sr-Cyrl-RS"/>
        </w:rPr>
        <w:t xml:space="preserve">Трговиште </w:t>
      </w:r>
      <w:r w:rsidR="007048DC">
        <w:rPr>
          <w:rFonts w:ascii="Times New Roman" w:eastAsia="Times New Roman" w:hAnsi="Times New Roman" w:cs="Times New Roman"/>
          <w:sz w:val="24"/>
          <w:szCs w:val="24"/>
          <w:lang w:val="sr-Cyrl-RS" w:eastAsia="sr-Cyrl-RS"/>
        </w:rPr>
        <w:t xml:space="preserve"> </w:t>
      </w:r>
      <w:r w:rsidR="00D12E98">
        <w:rPr>
          <w:rFonts w:ascii="Times New Roman" w:eastAsia="Times New Roman" w:hAnsi="Times New Roman" w:cs="Times New Roman"/>
          <w:sz w:val="24"/>
          <w:szCs w:val="24"/>
          <w:lang w:val="sr-Cyrl-RS" w:eastAsia="sr-Cyrl-RS"/>
        </w:rPr>
        <w:t xml:space="preserve">дана </w:t>
      </w:r>
      <w:r w:rsidR="007B149E">
        <w:rPr>
          <w:rFonts w:ascii="Times New Roman" w:eastAsia="Times New Roman" w:hAnsi="Times New Roman" w:cs="Times New Roman"/>
          <w:sz w:val="24"/>
          <w:szCs w:val="24"/>
          <w:lang w:val="sr-Latn-RS" w:eastAsia="sr-Cyrl-RS"/>
        </w:rPr>
        <w:t>20.05.</w:t>
      </w:r>
      <w:r w:rsidR="00D12E98">
        <w:rPr>
          <w:rFonts w:ascii="Times New Roman" w:eastAsia="Times New Roman" w:hAnsi="Times New Roman" w:cs="Times New Roman"/>
          <w:sz w:val="24"/>
          <w:szCs w:val="24"/>
          <w:lang w:val="sr-Cyrl-RS" w:eastAsia="sr-Cyrl-RS"/>
        </w:rPr>
        <w:t>202</w:t>
      </w:r>
      <w:r w:rsidR="00916110">
        <w:rPr>
          <w:rFonts w:ascii="Times New Roman" w:eastAsia="Times New Roman" w:hAnsi="Times New Roman" w:cs="Times New Roman"/>
          <w:sz w:val="24"/>
          <w:szCs w:val="24"/>
          <w:lang w:val="sr-Latn-RS" w:eastAsia="sr-Cyrl-RS"/>
        </w:rPr>
        <w:t>2.</w:t>
      </w:r>
      <w:r w:rsidR="00D12E98">
        <w:rPr>
          <w:rFonts w:ascii="Times New Roman" w:eastAsia="Times New Roman" w:hAnsi="Times New Roman" w:cs="Times New Roman"/>
          <w:sz w:val="24"/>
          <w:szCs w:val="24"/>
          <w:lang w:val="sr-Cyrl-RS" w:eastAsia="sr-Cyrl-RS"/>
        </w:rPr>
        <w:t xml:space="preserve"> године </w:t>
      </w:r>
      <w:r w:rsidR="007048DC">
        <w:rPr>
          <w:rFonts w:ascii="Times New Roman" w:eastAsia="Times New Roman" w:hAnsi="Times New Roman" w:cs="Times New Roman"/>
          <w:sz w:val="24"/>
          <w:szCs w:val="24"/>
          <w:lang w:val="sr-Cyrl-RS" w:eastAsia="sr-Cyrl-RS"/>
        </w:rPr>
        <w:t>р</w:t>
      </w:r>
      <w:r w:rsidRPr="00FF5F34">
        <w:rPr>
          <w:rFonts w:ascii="Times New Roman" w:eastAsia="Times New Roman" w:hAnsi="Times New Roman" w:cs="Times New Roman"/>
          <w:sz w:val="24"/>
          <w:szCs w:val="24"/>
          <w:lang w:val="sr-Cyrl-RS" w:eastAsia="sr-Cyrl-RS"/>
        </w:rPr>
        <w:t>асписује</w:t>
      </w:r>
      <w:r w:rsidR="007048DC">
        <w:rPr>
          <w:rFonts w:ascii="Times New Roman" w:eastAsia="Times New Roman" w:hAnsi="Times New Roman" w:cs="Times New Roman"/>
          <w:sz w:val="24"/>
          <w:szCs w:val="24"/>
          <w:lang w:val="sr-Cyrl-RS" w:eastAsia="sr-Cyrl-RS"/>
        </w:rPr>
        <w:t>,</w:t>
      </w:r>
    </w:p>
    <w:p w14:paraId="65267E37" w14:textId="77777777" w:rsidR="00F92E26"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3F38048F" w14:textId="77777777" w:rsidR="005146C8" w:rsidRPr="00FF5F34" w:rsidRDefault="005146C8"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5BDC0FC8" w14:textId="7FB4EF02" w:rsidR="00A87E17" w:rsidRPr="00FF5F34" w:rsidRDefault="007048DC" w:rsidP="00A87E1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 xml:space="preserve">Јавни </w:t>
      </w:r>
      <w:r w:rsidR="008D2AED">
        <w:rPr>
          <w:rFonts w:ascii="Times New Roman" w:hAnsi="Times New Roman" w:cs="Times New Roman"/>
          <w:b/>
          <w:bCs/>
          <w:sz w:val="24"/>
          <w:szCs w:val="24"/>
          <w:lang w:val="sr-Cyrl-RS"/>
        </w:rPr>
        <w:t>конкурс</w:t>
      </w:r>
    </w:p>
    <w:p w14:paraId="22EAFB25" w14:textId="567CAD9D" w:rsidR="006F147C" w:rsidRPr="00FF5F34" w:rsidRDefault="007048DC" w:rsidP="007048DC">
      <w:pPr>
        <w:spacing w:after="0" w:line="276" w:lineRule="auto"/>
        <w:contextualSpacing/>
        <w:jc w:val="center"/>
        <w:rPr>
          <w:rFonts w:ascii="Times New Roman" w:hAnsi="Times New Roman" w:cs="Times New Roman"/>
          <w:color w:val="FF0000"/>
          <w:sz w:val="24"/>
          <w:szCs w:val="24"/>
          <w:lang w:val="sr-Cyrl-RS"/>
        </w:rPr>
      </w:pPr>
      <w:bookmarkStart w:id="2" w:name="_Hlk70969037"/>
      <w:r w:rsidRPr="00FF5F34">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eastAsia="sr-Cyrl-RS"/>
        </w:rPr>
        <w:t>санације</w:t>
      </w:r>
      <w:r w:rsidRPr="002E183A">
        <w:rPr>
          <w:rFonts w:ascii="Times New Roman" w:eastAsia="Times New Roman" w:hAnsi="Times New Roman" w:cs="Times New Roman"/>
          <w:sz w:val="24"/>
          <w:szCs w:val="24"/>
          <w:lang w:val="sr-Cyrl-RS" w:eastAsia="sr-Cyrl-RS"/>
        </w:rPr>
        <w:t xml:space="preserve"> </w:t>
      </w:r>
      <w:r w:rsidR="000A12C0">
        <w:rPr>
          <w:rFonts w:ascii="Times New Roman" w:hAnsi="Times New Roman" w:cs="Times New Roman"/>
          <w:b/>
          <w:bCs/>
          <w:sz w:val="24"/>
          <w:szCs w:val="24"/>
          <w:lang w:val="sr-Cyrl-RS"/>
        </w:rPr>
        <w:t xml:space="preserve"> стамбених објеката</w:t>
      </w:r>
      <w:r w:rsidR="00460C80">
        <w:rPr>
          <w:rFonts w:ascii="Times New Roman" w:hAnsi="Times New Roman" w:cs="Times New Roman"/>
          <w:b/>
          <w:bCs/>
          <w:sz w:val="24"/>
          <w:szCs w:val="24"/>
          <w:lang w:val="sr-Cyrl-RS"/>
        </w:rPr>
        <w:t xml:space="preserve"> на територији </w:t>
      </w:r>
      <w:r w:rsidR="003B67C3">
        <w:rPr>
          <w:rFonts w:ascii="Times New Roman" w:hAnsi="Times New Roman" w:cs="Times New Roman"/>
          <w:b/>
          <w:bCs/>
          <w:sz w:val="24"/>
          <w:szCs w:val="24"/>
          <w:lang w:val="sr-Cyrl-RS"/>
        </w:rPr>
        <w:t>општине</w:t>
      </w:r>
      <w:r>
        <w:rPr>
          <w:rFonts w:ascii="Times New Roman" w:hAnsi="Times New Roman" w:cs="Times New Roman"/>
          <w:b/>
          <w:bCs/>
          <w:sz w:val="24"/>
          <w:szCs w:val="24"/>
          <w:lang w:val="sr-Cyrl-RS"/>
        </w:rPr>
        <w:t xml:space="preserve"> </w:t>
      </w:r>
      <w:bookmarkEnd w:id="2"/>
      <w:r w:rsidR="00460C80">
        <w:rPr>
          <w:rFonts w:ascii="Times New Roman" w:hAnsi="Times New Roman" w:cs="Times New Roman"/>
          <w:b/>
          <w:bCs/>
          <w:sz w:val="24"/>
          <w:szCs w:val="24"/>
          <w:lang w:val="sr-Cyrl-RS"/>
        </w:rPr>
        <w:t>Трговиште</w:t>
      </w:r>
    </w:p>
    <w:p w14:paraId="5EFC8C39" w14:textId="77777777" w:rsidR="007048DC" w:rsidRDefault="007048DC" w:rsidP="007048DC">
      <w:pPr>
        <w:spacing w:after="0" w:line="276" w:lineRule="auto"/>
        <w:contextualSpacing/>
        <w:jc w:val="both"/>
        <w:rPr>
          <w:rFonts w:ascii="Times New Roman" w:hAnsi="Times New Roman" w:cs="Times New Roman"/>
          <w:sz w:val="24"/>
          <w:szCs w:val="24"/>
          <w:lang w:val="sr-Cyrl-RS"/>
        </w:rPr>
      </w:pPr>
    </w:p>
    <w:p w14:paraId="6B3E531D" w14:textId="51D0C344" w:rsidR="00A87E17" w:rsidRDefault="00E113A5" w:rsidP="007048DC">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оквиру реализације </w:t>
      </w:r>
      <w:r w:rsidR="007048DC" w:rsidRPr="007048DC">
        <w:rPr>
          <w:rFonts w:ascii="Times New Roman" w:hAnsi="Times New Roman" w:cs="Times New Roman"/>
          <w:sz w:val="24"/>
          <w:szCs w:val="24"/>
          <w:lang w:val="sr-Cyrl-RS"/>
        </w:rPr>
        <w:t>Програм</w:t>
      </w:r>
      <w:r w:rsidR="007048DC">
        <w:rPr>
          <w:rFonts w:ascii="Times New Roman" w:hAnsi="Times New Roman" w:cs="Times New Roman"/>
          <w:sz w:val="24"/>
          <w:szCs w:val="24"/>
          <w:lang w:val="sr-Cyrl-RS"/>
        </w:rPr>
        <w:t>а</w:t>
      </w:r>
      <w:r w:rsidR="007048DC" w:rsidRPr="007048DC">
        <w:rPr>
          <w:rFonts w:ascii="Times New Roman" w:hAnsi="Times New Roman" w:cs="Times New Roman"/>
          <w:sz w:val="24"/>
          <w:szCs w:val="24"/>
          <w:lang w:val="sr-Cyrl-RS"/>
        </w:rPr>
        <w:t xml:space="preserve"> </w:t>
      </w:r>
      <w:r w:rsidR="00FD2C0E">
        <w:rPr>
          <w:rFonts w:ascii="Times New Roman" w:hAnsi="Times New Roman" w:cs="Times New Roman"/>
          <w:sz w:val="24"/>
          <w:szCs w:val="24"/>
          <w:lang w:val="sr-Cyrl-RS"/>
        </w:rPr>
        <w:t xml:space="preserve">енергетске санације стамбених зграда, породичних кућа и станова који спроводи </w:t>
      </w:r>
      <w:r w:rsidR="003B67C3">
        <w:rPr>
          <w:rFonts w:ascii="Times New Roman" w:hAnsi="Times New Roman" w:cs="Times New Roman"/>
          <w:sz w:val="24"/>
          <w:szCs w:val="24"/>
          <w:lang w:val="sr-Cyrl-RS"/>
        </w:rPr>
        <w:t>општин</w:t>
      </w:r>
      <w:r w:rsidR="00FD2C0E">
        <w:rPr>
          <w:rFonts w:ascii="Times New Roman" w:hAnsi="Times New Roman" w:cs="Times New Roman"/>
          <w:sz w:val="24"/>
          <w:szCs w:val="24"/>
          <w:lang w:val="sr-Cyrl-RS"/>
        </w:rPr>
        <w:t>а</w:t>
      </w:r>
      <w:r w:rsidR="007048DC" w:rsidRPr="007048DC">
        <w:rPr>
          <w:rFonts w:ascii="Times New Roman" w:hAnsi="Times New Roman" w:cs="Times New Roman"/>
          <w:sz w:val="24"/>
          <w:szCs w:val="24"/>
          <w:lang w:val="sr-Cyrl-RS"/>
        </w:rPr>
        <w:t xml:space="preserve"> </w:t>
      </w:r>
      <w:r w:rsidR="00FD2C0E">
        <w:rPr>
          <w:rFonts w:ascii="Times New Roman" w:hAnsi="Times New Roman" w:cs="Times New Roman"/>
          <w:sz w:val="24"/>
          <w:szCs w:val="24"/>
          <w:lang w:val="sr-Cyrl-RS"/>
        </w:rPr>
        <w:t>Трговиште</w:t>
      </w:r>
      <w:r w:rsidR="007048DC" w:rsidRPr="007048DC">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007048DC" w:rsidRPr="007048DC">
        <w:rPr>
          <w:rFonts w:ascii="Times New Roman" w:hAnsi="Times New Roman" w:cs="Times New Roman"/>
          <w:sz w:val="24"/>
          <w:szCs w:val="24"/>
          <w:lang w:val="sr-Cyrl-RS"/>
        </w:rPr>
        <w:t>.</w:t>
      </w:r>
      <w:r w:rsidR="00DA436B" w:rsidRPr="007048DC">
        <w:rPr>
          <w:rFonts w:ascii="Times New Roman" w:hAnsi="Times New Roman" w:cs="Times New Roman"/>
          <w:sz w:val="24"/>
          <w:szCs w:val="24"/>
          <w:lang w:val="sr-Cyrl-RS"/>
        </w:rPr>
        <w:t xml:space="preserve"> годину</w:t>
      </w:r>
      <w:r w:rsidR="00DA436B">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а у циљу финансијске подршке</w:t>
      </w:r>
      <w:r w:rsidR="00DD4293" w:rsidRPr="00FF5F34">
        <w:rPr>
          <w:rFonts w:ascii="Times New Roman" w:hAnsi="Times New Roman" w:cs="Times New Roman"/>
          <w:sz w:val="24"/>
          <w:szCs w:val="24"/>
          <w:lang w:val="sr-Cyrl-RS"/>
        </w:rPr>
        <w:t xml:space="preserve"> домаћинствима у процесу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Pr="00FF5F34">
        <w:rPr>
          <w:rFonts w:ascii="Times New Roman" w:hAnsi="Times New Roman" w:cs="Times New Roman"/>
          <w:sz w:val="24"/>
          <w:szCs w:val="24"/>
          <w:lang w:val="sr-Cyrl-RS"/>
        </w:rPr>
        <w:t>. годину</w:t>
      </w:r>
      <w:r w:rsidR="006F147C" w:rsidRPr="00FF5F34">
        <w:rPr>
          <w:rFonts w:ascii="Times New Roman" w:hAnsi="Times New Roman" w:cs="Times New Roman"/>
          <w:sz w:val="24"/>
          <w:szCs w:val="24"/>
          <w:lang w:val="sr-Cyrl-RS"/>
        </w:rPr>
        <w:t xml:space="preserve"> (у даљем тексту </w:t>
      </w:r>
      <w:r w:rsidR="007048DC" w:rsidRPr="007048DC">
        <w:rPr>
          <w:rFonts w:ascii="Times New Roman" w:hAnsi="Times New Roman" w:cs="Times New Roman"/>
          <w:sz w:val="24"/>
          <w:szCs w:val="24"/>
          <w:lang w:val="sr-Cyrl-RS"/>
        </w:rPr>
        <w:t>Програм</w:t>
      </w:r>
      <w:r w:rsidR="006F147C" w:rsidRPr="007048DC">
        <w:rPr>
          <w:rFonts w:ascii="Times New Roman" w:hAnsi="Times New Roman" w:cs="Times New Roman"/>
          <w:sz w:val="24"/>
          <w:szCs w:val="24"/>
          <w:lang w:val="sr-Cyrl-RS"/>
        </w:rPr>
        <w:t>),</w:t>
      </w:r>
      <w:r w:rsidR="006F147C" w:rsidRPr="00FF5F34">
        <w:rPr>
          <w:rFonts w:ascii="Times New Roman" w:hAnsi="Times New Roman" w:cs="Times New Roman"/>
          <w:sz w:val="24"/>
          <w:szCs w:val="24"/>
          <w:lang w:val="sr-Cyrl-RS"/>
        </w:rPr>
        <w:t xml:space="preserve"> </w:t>
      </w:r>
      <w:r w:rsidR="00363869" w:rsidRPr="00FF5F34">
        <w:rPr>
          <w:rFonts w:ascii="Times New Roman" w:hAnsi="Times New Roman" w:cs="Times New Roman"/>
          <w:sz w:val="24"/>
          <w:szCs w:val="24"/>
          <w:lang w:val="sr-Cyrl-RS"/>
        </w:rPr>
        <w:t xml:space="preserve">а у складу са чланом </w:t>
      </w:r>
      <w:r w:rsidR="00B66280">
        <w:rPr>
          <w:rFonts w:ascii="Times New Roman" w:hAnsi="Times New Roman" w:cs="Times New Roman"/>
          <w:sz w:val="24"/>
          <w:szCs w:val="24"/>
          <w:lang w:val="sr-Cyrl-RS"/>
        </w:rPr>
        <w:t>15.</w:t>
      </w:r>
      <w:r w:rsidR="00363869" w:rsidRPr="00FF5F34">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Пр</w:t>
      </w:r>
      <w:r w:rsidR="00B66280">
        <w:rPr>
          <w:rFonts w:ascii="Times New Roman" w:hAnsi="Times New Roman" w:cs="Times New Roman"/>
          <w:sz w:val="24"/>
          <w:szCs w:val="24"/>
          <w:lang w:val="sr-Cyrl-RS"/>
        </w:rPr>
        <w:t xml:space="preserve">авилника </w:t>
      </w:r>
      <w:r w:rsidR="00B66280" w:rsidRPr="00B66280">
        <w:rPr>
          <w:rFonts w:ascii="Times New Roman" w:hAnsi="Times New Roman" w:cs="Times New Roman"/>
          <w:sz w:val="24"/>
          <w:szCs w:val="24"/>
          <w:lang w:val="sr-Cyrl-RS"/>
        </w:rPr>
        <w:t>о суфинансирању мера енергетске санације стамбених објеката</w:t>
      </w:r>
      <w:r w:rsidR="006B067F">
        <w:rPr>
          <w:rFonts w:ascii="Times New Roman" w:hAnsi="Times New Roman" w:cs="Times New Roman"/>
          <w:sz w:val="24"/>
          <w:szCs w:val="24"/>
          <w:lang w:val="sr-Cyrl-RS"/>
        </w:rPr>
        <w:t>,</w:t>
      </w:r>
      <w:r w:rsidR="00B66280" w:rsidRPr="00B66280">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w:t>
      </w:r>
      <w:r w:rsidR="008D2AED">
        <w:rPr>
          <w:rFonts w:ascii="Times New Roman" w:hAnsi="Times New Roman" w:cs="Times New Roman"/>
          <w:sz w:val="24"/>
          <w:szCs w:val="24"/>
          <w:lang w:val="sr-Cyrl-RS"/>
        </w:rPr>
        <w:t>се Јавни конкурс</w:t>
      </w:r>
      <w:r w:rsidR="006F147C" w:rsidRPr="00FF5F34">
        <w:rPr>
          <w:rFonts w:ascii="Times New Roman" w:hAnsi="Times New Roman" w:cs="Times New Roman"/>
          <w:sz w:val="24"/>
          <w:szCs w:val="24"/>
          <w:lang w:val="sr-Cyrl-RS"/>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6F147C" w:rsidRPr="00FF5F34">
        <w:rPr>
          <w:rFonts w:ascii="Times New Roman" w:hAnsi="Times New Roman" w:cs="Times New Roman"/>
          <w:sz w:val="24"/>
          <w:szCs w:val="24"/>
          <w:lang w:val="sr-Cyrl-RS"/>
        </w:rPr>
        <w:t xml:space="preserve">у домаћинствима предвиђене </w:t>
      </w:r>
      <w:r w:rsidR="007048DC">
        <w:rPr>
          <w:rFonts w:ascii="Times New Roman" w:hAnsi="Times New Roman" w:cs="Times New Roman"/>
          <w:sz w:val="24"/>
          <w:szCs w:val="24"/>
          <w:lang w:val="sr-Cyrl-RS"/>
        </w:rPr>
        <w:t>Програмом</w:t>
      </w:r>
      <w:r w:rsidR="006F147C" w:rsidRPr="00FF5F34">
        <w:rPr>
          <w:rFonts w:ascii="Times New Roman" w:hAnsi="Times New Roman" w:cs="Times New Roman"/>
          <w:sz w:val="24"/>
          <w:szCs w:val="24"/>
          <w:lang w:val="sr-Cyrl-RS"/>
        </w:rPr>
        <w:t>,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w:t>
      </w:r>
      <w:r w:rsidR="006B067F">
        <w:rPr>
          <w:rFonts w:ascii="Times New Roman" w:hAnsi="Times New Roman" w:cs="Times New Roman"/>
          <w:sz w:val="24"/>
          <w:szCs w:val="24"/>
          <w:lang w:val="sr-Cyrl-RS"/>
        </w:rPr>
        <w:t xml:space="preserve"> домаћинства на територији </w:t>
      </w:r>
      <w:r w:rsidR="003B67C3">
        <w:rPr>
          <w:rFonts w:ascii="Times New Roman" w:hAnsi="Times New Roman" w:cs="Times New Roman"/>
          <w:sz w:val="24"/>
          <w:szCs w:val="24"/>
          <w:lang w:val="sr-Cyrl-RS"/>
        </w:rPr>
        <w:t>општине</w:t>
      </w:r>
      <w:r w:rsidR="007048DC">
        <w:rPr>
          <w:rFonts w:ascii="Times New Roman" w:hAnsi="Times New Roman" w:cs="Times New Roman"/>
          <w:sz w:val="24"/>
          <w:szCs w:val="24"/>
          <w:lang w:val="sr-Cyrl-RS"/>
        </w:rPr>
        <w:t xml:space="preserve"> </w:t>
      </w:r>
      <w:r w:rsidR="006B067F">
        <w:rPr>
          <w:rFonts w:ascii="Times New Roman" w:hAnsi="Times New Roman" w:cs="Times New Roman"/>
          <w:sz w:val="24"/>
          <w:szCs w:val="24"/>
          <w:lang w:val="sr-Cyrl-RS"/>
        </w:rPr>
        <w:t>Трговиште</w:t>
      </w:r>
      <w:r w:rsidR="006F147C" w:rsidRPr="00FF5F34">
        <w:rPr>
          <w:rFonts w:ascii="Times New Roman" w:hAnsi="Times New Roman" w:cs="Times New Roman"/>
          <w:sz w:val="24"/>
          <w:szCs w:val="24"/>
          <w:lang w:val="sr-Cyrl-RS"/>
        </w:rPr>
        <w:t>.</w:t>
      </w:r>
      <w:r w:rsidR="009F0EF8" w:rsidRPr="00FF5F34">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0E17804C" w14:textId="77777777" w:rsidR="007048DC" w:rsidRPr="00FF5F34" w:rsidRDefault="007048DC" w:rsidP="007048DC">
      <w:pPr>
        <w:spacing w:after="0" w:line="276" w:lineRule="auto"/>
        <w:contextualSpacing/>
        <w:jc w:val="both"/>
        <w:rPr>
          <w:rFonts w:ascii="Times New Roman" w:hAnsi="Times New Roman" w:cs="Times New Roman"/>
          <w:sz w:val="24"/>
          <w:szCs w:val="24"/>
          <w:lang w:val="sr-Cyrl-RS"/>
        </w:rPr>
      </w:pPr>
    </w:p>
    <w:p w14:paraId="4F4C92A6" w14:textId="09F91962" w:rsidR="006F147C" w:rsidRPr="00FF5F34" w:rsidRDefault="006F147C" w:rsidP="00A87E17">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Циљ спровођења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w:t>
      </w:r>
      <w:r w:rsidR="00BC33B2">
        <w:rPr>
          <w:rFonts w:ascii="Times New Roman" w:hAnsi="Times New Roman" w:cs="Times New Roman"/>
          <w:sz w:val="24"/>
          <w:szCs w:val="24"/>
          <w:lang w:val="sr-Cyrl-RS"/>
        </w:rPr>
        <w:t xml:space="preserve">омаћинствима на територији </w:t>
      </w:r>
      <w:r w:rsidR="003B67C3">
        <w:rPr>
          <w:rFonts w:ascii="Times New Roman" w:hAnsi="Times New Roman" w:cs="Times New Roman"/>
          <w:sz w:val="24"/>
          <w:szCs w:val="24"/>
          <w:lang w:val="sr-Cyrl-RS"/>
        </w:rPr>
        <w:t>општине</w:t>
      </w:r>
      <w:r w:rsidR="007048DC">
        <w:rPr>
          <w:rFonts w:ascii="Times New Roman" w:hAnsi="Times New Roman" w:cs="Times New Roman"/>
          <w:sz w:val="24"/>
          <w:szCs w:val="24"/>
          <w:lang w:val="sr-Cyrl-RS"/>
        </w:rPr>
        <w:t xml:space="preserve"> </w:t>
      </w:r>
      <w:r w:rsidR="00BC33B2">
        <w:rPr>
          <w:rFonts w:ascii="Times New Roman" w:hAnsi="Times New Roman" w:cs="Times New Roman"/>
          <w:sz w:val="24"/>
          <w:szCs w:val="24"/>
          <w:lang w:val="sr-Cyrl-RS"/>
        </w:rPr>
        <w:t>Трговиште</w:t>
      </w:r>
      <w:r w:rsidRPr="00FF5F34">
        <w:rPr>
          <w:rFonts w:ascii="Times New Roman" w:hAnsi="Times New Roman" w:cs="Times New Roman"/>
          <w:sz w:val="24"/>
          <w:szCs w:val="24"/>
          <w:lang w:val="sr-Cyrl-RS"/>
        </w:rPr>
        <w:t>.</w:t>
      </w: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Default="006F147C" w:rsidP="00A87E17">
      <w:pPr>
        <w:spacing w:after="0" w:line="276" w:lineRule="auto"/>
        <w:contextualSpacing/>
        <w:jc w:val="both"/>
        <w:rPr>
          <w:rFonts w:ascii="Times New Roman" w:hAnsi="Times New Roman" w:cs="Times New Roman"/>
          <w:sz w:val="24"/>
          <w:szCs w:val="24"/>
          <w:lang w:val="sr-Latn-RS"/>
        </w:rPr>
      </w:pPr>
    </w:p>
    <w:p w14:paraId="66443324" w14:textId="7293352A" w:rsidR="00916110" w:rsidRPr="00916110" w:rsidRDefault="00947D65" w:rsidP="00916110">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енергетске ефикасности:</w:t>
      </w:r>
    </w:p>
    <w:p w14:paraId="616AE336" w14:textId="77777777"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5C9B877A" w14:textId="3E335DAF" w:rsidR="00916110" w:rsidRPr="00916110"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Latn-CS"/>
        </w:rPr>
        <w:t>1)</w:t>
      </w:r>
      <w:r w:rsidRPr="00916110">
        <w:rPr>
          <w:rFonts w:ascii="Times New Roman" w:eastAsia="Calibri" w:hAnsi="Times New Roman" w:cs="Times New Roman"/>
          <w:b/>
          <w:sz w:val="24"/>
          <w:szCs w:val="24"/>
          <w:u w:val="single"/>
          <w:lang w:val="sr-Cyrl-CS"/>
        </w:rPr>
        <w:t xml:space="preserve"> заменa спољних прозора и врата и других транспарентних елемената термичког омотача </w:t>
      </w:r>
      <w:r w:rsidRPr="00916110">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Pr>
          <w:rFonts w:ascii="Times New Roman" w:eastAsia="Calibri" w:hAnsi="Times New Roman" w:cs="Times New Roman"/>
          <w:b/>
          <w:u w:val="single"/>
          <w:lang w:val="sr-Cyrl-CS"/>
        </w:rPr>
        <w:t xml:space="preserve"> за станове и куће</w:t>
      </w:r>
      <w:r w:rsidRPr="00916110">
        <w:rPr>
          <w:rFonts w:ascii="Times New Roman" w:eastAsia="Calibri" w:hAnsi="Times New Roman" w:cs="Times New Roman"/>
          <w:b/>
          <w:sz w:val="24"/>
          <w:szCs w:val="24"/>
          <w:u w:val="single"/>
          <w:lang w:val="sr-Cyrl-CS"/>
        </w:rPr>
        <w:t xml:space="preserve"> </w:t>
      </w:r>
    </w:p>
    <w:p w14:paraId="55A92CA2" w14:textId="77777777" w:rsidR="00916110" w:rsidRPr="00916110"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78AA61D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3B77F3FB" w14:textId="20B0401F"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2) постављање и набавка материјала</w:t>
      </w:r>
      <w:r w:rsidR="006C694E">
        <w:rPr>
          <w:rFonts w:ascii="Times New Roman" w:eastAsia="Calibri" w:hAnsi="Times New Roman" w:cs="Times New Roman"/>
          <w:b/>
          <w:sz w:val="24"/>
          <w:szCs w:val="24"/>
          <w:u w:val="single"/>
          <w:lang w:val="sr-Cyrl-CS"/>
        </w:rPr>
        <w:t xml:space="preserve"> за  термичку изолацију зидова</w:t>
      </w:r>
      <w:r w:rsidR="003B67C3">
        <w:rPr>
          <w:rFonts w:ascii="Times New Roman" w:eastAsia="Calibri" w:hAnsi="Times New Roman" w:cs="Times New Roman"/>
          <w:b/>
          <w:sz w:val="24"/>
          <w:szCs w:val="24"/>
          <w:u w:val="single"/>
          <w:lang w:val="sr-Cyrl-CS"/>
        </w:rPr>
        <w:t xml:space="preserve">, </w:t>
      </w:r>
      <w:r w:rsidRPr="00916110">
        <w:rPr>
          <w:rFonts w:ascii="Times New Roman" w:eastAsia="Calibri" w:hAnsi="Times New Roman" w:cs="Times New Roman"/>
          <w:b/>
          <w:sz w:val="24"/>
          <w:szCs w:val="24"/>
          <w:u w:val="single"/>
          <w:lang w:val="sr-Cyrl-CS"/>
        </w:rPr>
        <w:t>подова на тлу и осталих делова термичког омотача према негрејаном простору за породичне куће</w:t>
      </w:r>
      <w:r w:rsidR="006C694E">
        <w:rPr>
          <w:rFonts w:ascii="Times New Roman" w:eastAsia="Calibri" w:hAnsi="Times New Roman" w:cs="Times New Roman"/>
          <w:b/>
          <w:sz w:val="24"/>
          <w:szCs w:val="24"/>
          <w:u w:val="single"/>
          <w:lang w:val="sr-Cyrl-CS"/>
        </w:rPr>
        <w:t xml:space="preserve"> и стамбене заједнице, </w:t>
      </w:r>
      <w:r w:rsidR="006C694E" w:rsidRPr="006C694E">
        <w:rPr>
          <w:rFonts w:ascii="Times New Roman" w:eastAsia="Calibri" w:hAnsi="Times New Roman" w:cs="Times New Roman"/>
          <w:b/>
          <w:sz w:val="24"/>
          <w:szCs w:val="24"/>
          <w:u w:val="single"/>
          <w:lang w:val="sr-Cyrl-CS"/>
        </w:rPr>
        <w:t>осим кровног покривача и таваница за породичне куће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11F1E83" w14:textId="65B1D504" w:rsidR="00916110" w:rsidRPr="00916110"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0BD9CF9D" w14:textId="099D413D" w:rsidR="006C694E"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u w:val="single"/>
          <w:lang w:val="sr-Cyrl-CS"/>
        </w:rPr>
        <w:t xml:space="preserve">3) </w:t>
      </w:r>
      <w:r w:rsidRPr="00F94B69">
        <w:rPr>
          <w:rStyle w:val="markedcontent"/>
          <w:rFonts w:ascii="Times New Roman" w:hAnsi="Times New Roman" w:cs="Times New Roman"/>
          <w:b/>
          <w:sz w:val="24"/>
          <w:szCs w:val="24"/>
          <w:u w:val="single"/>
          <w:lang w:val="sr-Cyrl-CS"/>
        </w:rPr>
        <w:t>постављање и набавка материјала за  термичку изолацију испод кровног покривача</w:t>
      </w:r>
      <w:r w:rsidRPr="00F94B69">
        <w:rPr>
          <w:rStyle w:val="markedcontent"/>
          <w:rFonts w:ascii="Times New Roman" w:hAnsi="Times New Roman" w:cs="Times New Roman"/>
          <w:b/>
          <w:sz w:val="24"/>
          <w:szCs w:val="24"/>
          <w:u w:val="single"/>
          <w:lang w:val="sr-Latn-RS"/>
        </w:rPr>
        <w:t xml:space="preserve"> </w:t>
      </w:r>
      <w:r w:rsidRPr="00F94B69">
        <w:rPr>
          <w:rStyle w:val="markedcontent"/>
          <w:rFonts w:ascii="Times New Roman" w:hAnsi="Times New Roman" w:cs="Times New Roman"/>
          <w:b/>
          <w:sz w:val="24"/>
          <w:szCs w:val="24"/>
          <w:u w:val="single"/>
          <w:lang w:val="sr-Cyrl-CS"/>
        </w:rPr>
        <w:t>за породичне куће</w:t>
      </w:r>
    </w:p>
    <w:p w14:paraId="32706546" w14:textId="441C46ED"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0FF7191E" w14:textId="77777777" w:rsidR="00916110" w:rsidRPr="00916110"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158B4C2C" w14:textId="4258BD61"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4) </w:t>
      </w:r>
      <w:r w:rsidR="006C694E" w:rsidRPr="006C694E">
        <w:rPr>
          <w:rFonts w:ascii="Times New Roman" w:eastAsia="Calibri" w:hAnsi="Times New Roman" w:cs="Times New Roman"/>
          <w:b/>
          <w:sz w:val="24"/>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sidR="006C694E">
        <w:rPr>
          <w:rFonts w:ascii="Times New Roman" w:eastAsia="Calibri" w:hAnsi="Times New Roman" w:cs="Times New Roman"/>
          <w:b/>
          <w:sz w:val="24"/>
          <w:szCs w:val="24"/>
          <w:u w:val="single"/>
          <w:lang w:val="sr-Cyrl-CS"/>
        </w:rPr>
        <w:t xml:space="preserve">фикаснијим, за породичне куће, </w:t>
      </w:r>
      <w:r w:rsidR="006C694E" w:rsidRPr="006C694E">
        <w:rPr>
          <w:rFonts w:ascii="Times New Roman" w:eastAsia="Calibri" w:hAnsi="Times New Roman" w:cs="Times New Roman"/>
          <w:b/>
          <w:sz w:val="24"/>
          <w:szCs w:val="24"/>
          <w:u w:val="single"/>
          <w:lang w:val="sr-Cyrl-CS"/>
        </w:rPr>
        <w:t>станове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8DCAD7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14:paraId="148842E5" w14:textId="00FE8FF1"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5) </w:t>
      </w:r>
      <w:r w:rsidR="006C694E" w:rsidRPr="006C694E">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w:t>
      </w:r>
      <w:r w:rsidR="006C694E">
        <w:rPr>
          <w:rFonts w:ascii="Times New Roman" w:eastAsia="Calibri" w:hAnsi="Times New Roman" w:cs="Times New Roman"/>
          <w:b/>
          <w:sz w:val="24"/>
          <w:szCs w:val="24"/>
          <w:u w:val="single"/>
          <w:lang w:val="sr-Cyrl-CS"/>
        </w:rPr>
        <w:t xml:space="preserve"> породичне куће, станове и </w:t>
      </w:r>
      <w:r w:rsidR="006C694E" w:rsidRPr="006C694E">
        <w:rPr>
          <w:rFonts w:ascii="Times New Roman" w:eastAsia="Calibri" w:hAnsi="Times New Roman" w:cs="Times New Roman"/>
          <w:b/>
          <w:sz w:val="24"/>
          <w:szCs w:val="24"/>
          <w:u w:val="single"/>
          <w:lang w:val="sr-Cyrl-CS"/>
        </w:rPr>
        <w:t>стамбене зграде</w:t>
      </w:r>
      <w:r w:rsidR="006C694E">
        <w:rPr>
          <w:rFonts w:ascii="Times New Roman" w:eastAsia="Calibri" w:hAnsi="Times New Roman" w:cs="Times New Roman"/>
          <w:b/>
          <w:sz w:val="24"/>
          <w:szCs w:val="24"/>
          <w:u w:val="single"/>
          <w:lang w:val="sr-Cyrl-CS"/>
        </w:rPr>
        <w:t>.</w:t>
      </w:r>
    </w:p>
    <w:p w14:paraId="06751ADD" w14:textId="77777777"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14:paraId="55944D0D" w14:textId="6CA150C4"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6) набавка и уградњ</w:t>
      </w:r>
      <w:r w:rsidR="00DF11E0">
        <w:rPr>
          <w:rFonts w:ascii="Times New Roman" w:eastAsia="Calibri" w:hAnsi="Times New Roman" w:cs="Times New Roman"/>
          <w:b/>
          <w:sz w:val="24"/>
          <w:szCs w:val="24"/>
          <w:u w:val="single"/>
          <w:lang w:val="sr-Cyrl-CS"/>
        </w:rPr>
        <w:t>а</w:t>
      </w:r>
      <w:r w:rsidRPr="00916110">
        <w:rPr>
          <w:rFonts w:ascii="Times New Roman" w:eastAsia="Calibri" w:hAnsi="Times New Roman" w:cs="Times New Roman"/>
          <w:b/>
          <w:sz w:val="24"/>
          <w:szCs w:val="24"/>
          <w:u w:val="single"/>
          <w:lang w:val="sr-Cyrl-CS"/>
        </w:rPr>
        <w:t xml:space="preserve"> топлотних пумпи </w:t>
      </w:r>
      <w:r w:rsidRPr="00916110">
        <w:rPr>
          <w:rFonts w:ascii="Times New Roman" w:eastAsia="Calibri" w:hAnsi="Times New Roman" w:cs="Times New Roman"/>
          <w:b/>
          <w:bCs/>
          <w:sz w:val="24"/>
          <w:szCs w:val="24"/>
          <w:u w:val="single"/>
          <w:lang w:val="sr-Cyrl-RS"/>
        </w:rPr>
        <w:t xml:space="preserve">и </w:t>
      </w:r>
      <w:r w:rsidRPr="00916110">
        <w:rPr>
          <w:rFonts w:ascii="Times New Roman" w:eastAsia="Calibri" w:hAnsi="Times New Roman" w:cs="Times New Roman"/>
          <w:b/>
          <w:bCs/>
          <w:sz w:val="24"/>
          <w:szCs w:val="24"/>
          <w:u w:val="single"/>
          <w:lang w:val="sr-Cyrl-C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14:paraId="44DD026C" w14:textId="0E2381F9"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sz w:val="24"/>
          <w:szCs w:val="24"/>
          <w:lang w:val="sr-Cyrl-CS"/>
        </w:rPr>
        <w:br/>
      </w:r>
      <w:r w:rsidR="00DF11E0">
        <w:rPr>
          <w:rFonts w:ascii="Times New Roman" w:eastAsia="Calibri" w:hAnsi="Times New Roman" w:cs="Times New Roman"/>
          <w:b/>
          <w:sz w:val="24"/>
          <w:szCs w:val="24"/>
          <w:u w:val="single"/>
          <w:lang w:val="sr-Cyrl-CS"/>
        </w:rPr>
        <w:t>7) набавка и уградња</w:t>
      </w:r>
      <w:r w:rsidRPr="00916110">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proofErr w:type="spellStart"/>
      <w:r w:rsidRPr="00916110">
        <w:rPr>
          <w:rFonts w:ascii="Times New Roman" w:eastAsia="Calibri" w:hAnsi="Times New Roman" w:cs="Times New Roman"/>
          <w:b/>
          <w:sz w:val="24"/>
          <w:szCs w:val="24"/>
          <w:u w:val="single"/>
          <w:lang w:val="en-US"/>
        </w:rPr>
        <w:t>пратеће</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инсталације</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грејног</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система</w:t>
      </w:r>
      <w:proofErr w:type="spellEnd"/>
      <w:r w:rsidRPr="00916110">
        <w:rPr>
          <w:rFonts w:ascii="Times New Roman" w:eastAsia="Calibri" w:hAnsi="Times New Roman" w:cs="Times New Roman"/>
          <w:b/>
          <w:sz w:val="24"/>
          <w:szCs w:val="24"/>
          <w:u w:val="single"/>
          <w:lang w:val="sr-Cyrl-CS"/>
        </w:rPr>
        <w:t xml:space="preserve"> за породичне куће.</w:t>
      </w:r>
    </w:p>
    <w:p w14:paraId="6A4E9BC3" w14:textId="171EB198" w:rsidR="009C3E14" w:rsidRPr="00FF5F34" w:rsidRDefault="00916110" w:rsidP="00916110">
      <w:pPr>
        <w:tabs>
          <w:tab w:val="left" w:pos="360"/>
        </w:tabs>
        <w:spacing w:after="0"/>
        <w:jc w:val="both"/>
        <w:rPr>
          <w:rFonts w:ascii="Times New Roman" w:eastAsia="Times New Roman" w:hAnsi="Times New Roman" w:cs="Times New Roman"/>
          <w:sz w:val="24"/>
          <w:szCs w:val="24"/>
          <w:lang w:val="sr-Cyrl-RS" w:eastAsia="sr-Cyrl-RS"/>
        </w:rPr>
      </w:pPr>
      <w:r w:rsidRPr="00916110">
        <w:rPr>
          <w:rFonts w:ascii="Times New Roman" w:eastAsia="Calibri" w:hAnsi="Times New Roman" w:cs="Times New Roman"/>
          <w:bCs/>
          <w:color w:val="FF0000"/>
          <w:sz w:val="24"/>
          <w:szCs w:val="24"/>
          <w:lang w:val="sr-Cyrl-RS"/>
        </w:rPr>
        <w:tab/>
      </w:r>
    </w:p>
    <w:p w14:paraId="7DB707BD" w14:textId="2EA39E18" w:rsidR="000F41C6" w:rsidRDefault="000F41C6" w:rsidP="00F568DE">
      <w:pPr>
        <w:spacing w:after="0" w:line="276" w:lineRule="auto"/>
        <w:jc w:val="center"/>
        <w:rPr>
          <w:rFonts w:ascii="Times New Roman" w:eastAsia="Times New Roman" w:hAnsi="Times New Roman" w:cs="Times New Roman"/>
          <w:b/>
          <w:bCs/>
          <w:sz w:val="24"/>
          <w:szCs w:val="24"/>
          <w:lang w:eastAsia="sr-Cyrl-RS"/>
        </w:rPr>
      </w:pPr>
    </w:p>
    <w:p w14:paraId="2BCEA703" w14:textId="234A5221"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14:paraId="31E9EF2A"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7688E643" w14:textId="4EF06278"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14:paraId="7CF68788" w14:textId="124E49C5"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14:paraId="18BA5B87"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/стамбеним зградама сл</w:t>
      </w:r>
      <w:r w:rsidRPr="000A0766">
        <w:rPr>
          <w:rFonts w:ascii="Times New Roman" w:hAnsi="Times New Roman" w:cs="Times New Roman"/>
          <w:bCs/>
          <w:sz w:val="24"/>
          <w:szCs w:val="24"/>
          <w:lang w:val="sr-Cyrl-CS"/>
        </w:rPr>
        <w:t>едећих карактеристика:</w:t>
      </w:r>
    </w:p>
    <w:p w14:paraId="73C21F97" w14:textId="77777777" w:rsidR="000F41C6" w:rsidRDefault="000F41C6" w:rsidP="000F41C6">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14:paraId="5C0E0C4F" w14:textId="77777777"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14:paraId="55F4CFA4" w14:textId="31D1E369"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157F8C3B" w14:textId="06C63A4B"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77777777"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w:t>
      </w:r>
      <w:r w:rsidRPr="005C0400" w:rsidDel="003207DF">
        <w:rPr>
          <w:rFonts w:ascii="Times New Roman" w:eastAsia="Times New Roman" w:hAnsi="Times New Roman" w:cs="Times New Roman"/>
          <w:sz w:val="24"/>
          <w:szCs w:val="24"/>
          <w:lang w:val="sr-Cyrl-CS"/>
        </w:rPr>
        <w:t xml:space="preserve"> </w:t>
      </w:r>
      <w:r w:rsidRPr="005C0400">
        <w:rPr>
          <w:rFonts w:ascii="Times New Roman" w:eastAsia="Times New Roman" w:hAnsi="Times New Roman" w:cs="Times New Roman"/>
          <w:sz w:val="24"/>
          <w:szCs w:val="24"/>
          <w:lang w:val="sr-Cyrl-CS"/>
        </w:rPr>
        <w:t xml:space="preserve"> и испуњавају следеће услове:</w:t>
      </w:r>
    </w:p>
    <w:p w14:paraId="3ACDA85D"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7EC0DB36"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47A6A83E" w14:textId="36BB4361"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lang w:val="sr-Latn-RS"/>
        </w:rPr>
        <w:t>.</w:t>
      </w:r>
    </w:p>
    <w:p w14:paraId="3B4612F6" w14:textId="5A8F3953" w:rsidR="004E58C0" w:rsidRPr="00FF5F34" w:rsidRDefault="004E58C0" w:rsidP="004E58C0">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4A54914D" w14:textId="77777777" w:rsidR="009759FE" w:rsidRPr="00FF5F34" w:rsidRDefault="009759FE" w:rsidP="009F0301">
      <w:pPr>
        <w:spacing w:after="0" w:line="276" w:lineRule="auto"/>
        <w:jc w:val="both"/>
        <w:rPr>
          <w:rFonts w:ascii="Times New Roman" w:hAnsi="Times New Roman" w:cs="Times New Roman"/>
          <w:color w:val="FF0000"/>
          <w:sz w:val="24"/>
          <w:szCs w:val="24"/>
          <w:lang w:val="sr-Cyrl-RS"/>
        </w:rPr>
      </w:pPr>
    </w:p>
    <w:p w14:paraId="2EE7EEA1" w14:textId="43CAAD2F" w:rsidR="009F0301" w:rsidRPr="00FF5F34" w:rsidRDefault="0022582D" w:rsidP="009F0301">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III</w:t>
      </w:r>
      <w:r w:rsidR="009F0301" w:rsidRPr="00FF5F34">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Default="009F0301" w:rsidP="009F0301">
      <w:pPr>
        <w:spacing w:after="0" w:line="276" w:lineRule="auto"/>
        <w:jc w:val="center"/>
        <w:rPr>
          <w:rFonts w:ascii="Times New Roman" w:hAnsi="Times New Roman" w:cs="Times New Roman"/>
          <w:b/>
          <w:bCs/>
          <w:sz w:val="24"/>
          <w:szCs w:val="24"/>
          <w:lang w:val="sr-Latn-RS"/>
        </w:rPr>
      </w:pPr>
      <w:r w:rsidRPr="00FF5F34">
        <w:rPr>
          <w:rFonts w:ascii="Times New Roman" w:hAnsi="Times New Roman" w:cs="Times New Roman"/>
          <w:b/>
          <w:bCs/>
          <w:sz w:val="24"/>
          <w:szCs w:val="24"/>
          <w:lang w:val="sr-Cyrl-RS"/>
        </w:rPr>
        <w:t>ПРИЈАВЕ</w:t>
      </w:r>
    </w:p>
    <w:p w14:paraId="54FDE09E" w14:textId="77777777" w:rsidR="009060C3" w:rsidRPr="009060C3"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2E85904F"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14:paraId="5F24BBD0" w14:textId="1F45FD65" w:rsidR="0090597B" w:rsidRPr="00FF5F34" w:rsidRDefault="0090597B" w:rsidP="009F0301">
      <w:pPr>
        <w:spacing w:after="0" w:line="276" w:lineRule="auto"/>
        <w:jc w:val="center"/>
        <w:rPr>
          <w:rFonts w:ascii="Times New Roman" w:hAnsi="Times New Roman" w:cs="Times New Roman"/>
          <w:sz w:val="24"/>
          <w:szCs w:val="24"/>
          <w:lang w:val="sr-Cyrl-RS"/>
        </w:rPr>
      </w:pPr>
    </w:p>
    <w:p w14:paraId="6CD2F8E0" w14:textId="77777777" w:rsidR="00C925D6" w:rsidRPr="00FF5F34" w:rsidRDefault="00C925D6" w:rsidP="00C925D6">
      <w:pPr>
        <w:spacing w:after="0" w:line="276" w:lineRule="auto"/>
        <w:rPr>
          <w:rFonts w:ascii="Times New Roman" w:hAnsi="Times New Roman" w:cs="Times New Roman"/>
          <w:sz w:val="24"/>
          <w:szCs w:val="24"/>
          <w:lang w:val="sr-Cyrl-RS"/>
        </w:rPr>
      </w:pPr>
    </w:p>
    <w:p w14:paraId="30619321" w14:textId="24097961"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FF5F34" w:rsidRDefault="00C925D6" w:rsidP="00C925D6">
      <w:pPr>
        <w:spacing w:after="0" w:line="276" w:lineRule="auto"/>
        <w:jc w:val="both"/>
        <w:rPr>
          <w:rFonts w:ascii="Times New Roman" w:hAnsi="Times New Roman" w:cs="Times New Roman"/>
          <w:color w:val="FF0000"/>
          <w:sz w:val="24"/>
          <w:szCs w:val="24"/>
          <w:lang w:val="sr-Cyrl-RS"/>
        </w:rPr>
      </w:pPr>
    </w:p>
    <w:p w14:paraId="08A6B766" w14:textId="0C64F1A1" w:rsidR="005D4CA4" w:rsidRPr="00FF5F34" w:rsidRDefault="0022582D" w:rsidP="005D4CA4">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sidR="00B46F1E">
        <w:rPr>
          <w:rFonts w:ascii="Times New Roman" w:hAnsi="Times New Roman" w:cs="Times New Roman"/>
          <w:b/>
          <w:bCs/>
          <w:sz w:val="24"/>
          <w:szCs w:val="24"/>
          <w:lang w:val="sr-Cyrl-RS"/>
        </w:rPr>
        <w:t>V</w:t>
      </w:r>
      <w:r w:rsidR="005D4CA4" w:rsidRPr="00FF5F34">
        <w:rPr>
          <w:rFonts w:ascii="Times New Roman" w:hAnsi="Times New Roman" w:cs="Times New Roman"/>
          <w:b/>
          <w:bCs/>
          <w:sz w:val="24"/>
          <w:szCs w:val="24"/>
          <w:lang w:val="sr-Cyrl-RS"/>
        </w:rPr>
        <w:t xml:space="preserve"> ПРЕУЗИМАЊЕ ДОКУМЕНТАЦИЈЕ ЗА ЈАВНИ </w:t>
      </w:r>
      <w:r w:rsidR="005146C8" w:rsidRPr="008D2AED">
        <w:rPr>
          <w:rFonts w:ascii="Times New Roman" w:hAnsi="Times New Roman" w:cs="Times New Roman"/>
          <w:b/>
          <w:bCs/>
          <w:sz w:val="24"/>
          <w:szCs w:val="24"/>
          <w:lang w:val="sr-Cyrl-RS"/>
        </w:rPr>
        <w:t>КОНКУРС</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534C94CD"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Конкурсна документација за Јавни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 xml:space="preserve">а интернет страници </w:t>
      </w:r>
      <w:r w:rsidR="00DB666F">
        <w:rPr>
          <w:rFonts w:ascii="Times New Roman" w:hAnsi="Times New Roman" w:cs="Times New Roman"/>
          <w:sz w:val="24"/>
          <w:szCs w:val="24"/>
          <w:lang w:val="en-US"/>
        </w:rPr>
        <w:t>www.trgoviste.rs</w:t>
      </w:r>
      <w:r w:rsidR="00DA436B">
        <w:rPr>
          <w:rFonts w:ascii="Times New Roman" w:hAnsi="Times New Roman" w:cs="Times New Roman"/>
          <w:sz w:val="24"/>
          <w:szCs w:val="24"/>
          <w:lang w:val="sr-Latn-RS"/>
        </w:rPr>
        <w:t>.</w:t>
      </w:r>
      <w:r w:rsidR="005146C8">
        <w:rPr>
          <w:rFonts w:ascii="Times New Roman" w:hAnsi="Times New Roman" w:cs="Times New Roman"/>
          <w:sz w:val="24"/>
          <w:szCs w:val="24"/>
          <w:lang w:val="sr-Cyrl-RS"/>
        </w:rPr>
        <w:t xml:space="preserve"> </w:t>
      </w:r>
      <w:r w:rsidR="00DB666F">
        <w:rPr>
          <w:rFonts w:ascii="Times New Roman" w:hAnsi="Times New Roman" w:cs="Times New Roman"/>
          <w:sz w:val="24"/>
          <w:szCs w:val="24"/>
          <w:lang w:val="sr-Cyrl-RS"/>
        </w:rPr>
        <w:t xml:space="preserve">или лично у просторијама </w:t>
      </w:r>
      <w:r w:rsidR="00DB666F">
        <w:rPr>
          <w:rFonts w:ascii="Times New Roman" w:hAnsi="Times New Roman" w:cs="Times New Roman"/>
          <w:sz w:val="24"/>
          <w:szCs w:val="24"/>
          <w:lang w:val="en-US"/>
        </w:rPr>
        <w:t>O</w:t>
      </w:r>
      <w:r w:rsidR="000F41C6">
        <w:rPr>
          <w:rFonts w:ascii="Times New Roman" w:hAnsi="Times New Roman" w:cs="Times New Roman"/>
          <w:sz w:val="24"/>
          <w:szCs w:val="24"/>
          <w:lang w:val="sr-Cyrl-CS"/>
        </w:rPr>
        <w:t>пштинске</w:t>
      </w:r>
      <w:r w:rsidR="005146C8">
        <w:rPr>
          <w:rFonts w:ascii="Times New Roman" w:hAnsi="Times New Roman" w:cs="Times New Roman"/>
          <w:sz w:val="24"/>
          <w:szCs w:val="24"/>
          <w:lang w:val="sr-Cyrl-RS"/>
        </w:rPr>
        <w:t xml:space="preserve"> управе, </w:t>
      </w:r>
      <w:r w:rsidR="00DB666F">
        <w:rPr>
          <w:rFonts w:ascii="Times New Roman" w:hAnsi="Times New Roman" w:cs="Times New Roman"/>
          <w:sz w:val="24"/>
          <w:szCs w:val="24"/>
          <w:lang w:val="sr-Cyrl-RS"/>
        </w:rPr>
        <w:t>општине Трговиште</w:t>
      </w:r>
      <w:r w:rsidR="005146C8">
        <w:rPr>
          <w:rFonts w:ascii="Times New Roman" w:hAnsi="Times New Roman" w:cs="Times New Roman"/>
          <w:sz w:val="24"/>
          <w:szCs w:val="24"/>
          <w:lang w:val="sr-Cyrl-RS"/>
        </w:rPr>
        <w:t xml:space="preserve"> </w:t>
      </w:r>
      <w:r w:rsidRPr="00FF5F34">
        <w:rPr>
          <w:rFonts w:ascii="Times New Roman" w:hAnsi="Times New Roman" w:cs="Times New Roman"/>
          <w:sz w:val="24"/>
          <w:szCs w:val="24"/>
          <w:lang w:val="sr-Cyrl-RS"/>
        </w:rPr>
        <w:t>и садржи:</w:t>
      </w:r>
    </w:p>
    <w:p w14:paraId="56F48096" w14:textId="467D147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Комплетан текст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45E9C380"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946562" w:rsidRPr="00FF5F34">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000F41C6">
        <w:rPr>
          <w:rFonts w:ascii="Times New Roman" w:hAnsi="Times New Roman" w:cs="Times New Roman"/>
          <w:sz w:val="24"/>
          <w:szCs w:val="24"/>
          <w:lang w:val="sr-Cyrl-RS"/>
        </w:rPr>
        <w:t xml:space="preserve"> број 1.</w:t>
      </w:r>
      <w:r w:rsidRPr="00FF5F34">
        <w:rPr>
          <w:rFonts w:ascii="Times New Roman" w:hAnsi="Times New Roman" w:cs="Times New Roman"/>
          <w:sz w:val="24"/>
          <w:szCs w:val="24"/>
          <w:lang w:val="sr-Cyrl-RS"/>
        </w:rPr>
        <w:t>,</w:t>
      </w:r>
    </w:p>
    <w:p w14:paraId="589F8C40" w14:textId="240744DE" w:rsidR="005146C8" w:rsidRPr="00FF5F34" w:rsidRDefault="005146C8" w:rsidP="005D4CA4">
      <w:pPr>
        <w:spacing w:after="0" w:line="276" w:lineRule="auto"/>
        <w:jc w:val="both"/>
        <w:rPr>
          <w:rFonts w:ascii="Times New Roman" w:hAnsi="Times New Roman" w:cs="Times New Roman"/>
          <w:sz w:val="24"/>
          <w:szCs w:val="24"/>
          <w:lang w:val="sr-Cyrl-RS"/>
        </w:rPr>
      </w:pPr>
      <w:r w:rsidRPr="005146C8">
        <w:rPr>
          <w:rFonts w:ascii="Times New Roman" w:hAnsi="Times New Roman" w:cs="Times New Roman"/>
          <w:sz w:val="24"/>
          <w:szCs w:val="24"/>
          <w:lang w:val="sr-Cyrl-RS"/>
        </w:rPr>
        <w:t xml:space="preserve">− Прилог </w:t>
      </w:r>
      <w:r>
        <w:rPr>
          <w:rFonts w:ascii="Times New Roman" w:hAnsi="Times New Roman" w:cs="Times New Roman"/>
          <w:sz w:val="24"/>
          <w:szCs w:val="24"/>
          <w:lang w:val="sr-Cyrl-RS"/>
        </w:rPr>
        <w:t>3</w:t>
      </w:r>
      <w:r w:rsidRPr="005146C8">
        <w:rPr>
          <w:rFonts w:ascii="Times New Roman" w:hAnsi="Times New Roman" w:cs="Times New Roman"/>
          <w:sz w:val="24"/>
          <w:szCs w:val="24"/>
          <w:lang w:val="sr-Cyrl-RS"/>
        </w:rPr>
        <w:t xml:space="preserve"> – Изјава подносиоца пријаве</w:t>
      </w:r>
      <w:r w:rsidR="000F41C6">
        <w:rPr>
          <w:rFonts w:ascii="Times New Roman" w:hAnsi="Times New Roman" w:cs="Times New Roman"/>
          <w:sz w:val="24"/>
          <w:szCs w:val="24"/>
          <w:lang w:val="sr-Cyrl-RS"/>
        </w:rPr>
        <w:t xml:space="preserve"> број 2.</w:t>
      </w:r>
      <w:r w:rsidRPr="005146C8">
        <w:rPr>
          <w:rFonts w:ascii="Times New Roman" w:hAnsi="Times New Roman" w:cs="Times New Roman"/>
          <w:sz w:val="24"/>
          <w:szCs w:val="24"/>
          <w:lang w:val="sr-Cyrl-RS"/>
        </w:rPr>
        <w:t>,</w:t>
      </w:r>
    </w:p>
    <w:p w14:paraId="463CE65C" w14:textId="778C232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5146C8">
        <w:rPr>
          <w:rFonts w:ascii="Times New Roman" w:hAnsi="Times New Roman" w:cs="Times New Roman"/>
          <w:sz w:val="24"/>
          <w:szCs w:val="24"/>
          <w:lang w:val="sr-Cyrl-RS"/>
        </w:rPr>
        <w:t>4</w:t>
      </w:r>
      <w:r w:rsidR="009C3E14">
        <w:rPr>
          <w:rFonts w:ascii="Times New Roman" w:hAnsi="Times New Roman" w:cs="Times New Roman"/>
          <w:sz w:val="24"/>
          <w:szCs w:val="24"/>
          <w:lang w:val="sr-Cyrl-RS"/>
        </w:rPr>
        <w:t xml:space="preserve"> - Критеријуми</w:t>
      </w:r>
      <w:r w:rsidRPr="00FF5F34">
        <w:rPr>
          <w:rFonts w:ascii="Times New Roman" w:hAnsi="Times New Roman" w:cs="Times New Roman"/>
          <w:sz w:val="24"/>
          <w:szCs w:val="24"/>
          <w:lang w:val="sr-Cyrl-RS"/>
        </w:rPr>
        <w:t xml:space="preserve"> за оцену Пријаве.</w:t>
      </w:r>
    </w:p>
    <w:p w14:paraId="1CC5B253" w14:textId="77777777" w:rsidR="005D4CA4" w:rsidRPr="00FF5F34"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2871F4F5" w:rsidR="005902C6" w:rsidRPr="00FF5F34" w:rsidRDefault="0022582D" w:rsidP="005902C6">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V</w:t>
      </w:r>
      <w:r w:rsidR="005902C6" w:rsidRPr="00FF5F34">
        <w:rPr>
          <w:rFonts w:ascii="Times New Roman" w:hAnsi="Times New Roman" w:cs="Times New Roman"/>
          <w:b/>
          <w:bCs/>
          <w:sz w:val="24"/>
          <w:szCs w:val="24"/>
          <w:lang w:val="sr-Cyrl-RS"/>
        </w:rPr>
        <w:t xml:space="preserve"> КРИТЕРИЈУМИ ЗА ИЗБОР ПРИВРЕДНИХ СУБЈЕКАТА</w:t>
      </w:r>
    </w:p>
    <w:p w14:paraId="2BDB0D7D"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3"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рок важења цена за меру коју конкуришу;</w:t>
      </w:r>
    </w:p>
    <w:p w14:paraId="4F366B4C" w14:textId="1F9B8B0C"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14:paraId="09F6E28B" w14:textId="75BF2E4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5F5D9F7F"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3"/>
    <w:p w14:paraId="25EBEF7E" w14:textId="77777777" w:rsidR="005902C6" w:rsidRPr="00FF5F34" w:rsidRDefault="005902C6" w:rsidP="00DB4545">
      <w:pPr>
        <w:spacing w:after="0" w:line="276" w:lineRule="auto"/>
        <w:jc w:val="both"/>
        <w:rPr>
          <w:rFonts w:ascii="Times New Roman" w:hAnsi="Times New Roman" w:cs="Times New Roman"/>
          <w:b/>
          <w:bCs/>
          <w:i/>
          <w:iCs/>
          <w:sz w:val="24"/>
          <w:szCs w:val="24"/>
          <w:u w:val="single"/>
          <w:lang w:val="sr-Cyrl-RS"/>
        </w:rPr>
      </w:pPr>
    </w:p>
    <w:p w14:paraId="18F096C6" w14:textId="77777777" w:rsidR="009060C3" w:rsidRPr="009060C3"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FF5F34"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4D3189">
      <w:pPr>
        <w:spacing w:after="0" w:line="240" w:lineRule="auto"/>
        <w:jc w:val="both"/>
        <w:rPr>
          <w:rFonts w:ascii="Times New Roman" w:hAnsi="Times New Roman" w:cs="Times New Roman"/>
          <w:sz w:val="24"/>
          <w:szCs w:val="24"/>
          <w:lang w:val="sr-Latn-CS"/>
        </w:rPr>
      </w:pPr>
    </w:p>
    <w:p w14:paraId="526DC967" w14:textId="73B67624" w:rsidR="00BD6FB4" w:rsidRPr="005146C8" w:rsidRDefault="002F7A64" w:rsidP="004D3189">
      <w:pPr>
        <w:spacing w:after="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Pr>
          <w:rFonts w:ascii="Times New Roman" w:hAnsi="Times New Roman" w:cs="Times New Roman"/>
          <w:b/>
          <w:bCs/>
          <w:sz w:val="24"/>
          <w:szCs w:val="24"/>
          <w:lang w:val="sr-Cyrl-RS"/>
        </w:rPr>
        <w:t xml:space="preserve"> </w:t>
      </w:r>
      <w:r w:rsidR="00BD6FB4" w:rsidRPr="00FF5F34">
        <w:rPr>
          <w:rStyle w:val="Strong"/>
          <w:rFonts w:ascii="Times New Roman" w:hAnsi="Times New Roman" w:cs="Times New Roman"/>
          <w:sz w:val="24"/>
          <w:szCs w:val="24"/>
          <w:shd w:val="clear" w:color="auto" w:fill="FFFFFF"/>
          <w:lang w:val="sr-Cyrl-RS"/>
        </w:rPr>
        <w:t>„</w:t>
      </w:r>
      <w:r w:rsidR="00476FA5" w:rsidRPr="00FF5F34">
        <w:rPr>
          <w:rStyle w:val="Strong"/>
          <w:rFonts w:ascii="Times New Roman" w:hAnsi="Times New Roman" w:cs="Times New Roman"/>
          <w:sz w:val="24"/>
          <w:szCs w:val="24"/>
          <w:shd w:val="clear" w:color="auto" w:fill="FFFFFF"/>
          <w:lang w:val="sr-Cyrl-RS"/>
        </w:rPr>
        <w:t xml:space="preserve">Пријава за јавни </w:t>
      </w:r>
      <w:r w:rsidR="008D2AED" w:rsidRPr="008D2AED">
        <w:rPr>
          <w:rStyle w:val="Strong"/>
          <w:rFonts w:ascii="Times New Roman" w:hAnsi="Times New Roman" w:cs="Times New Roman"/>
          <w:sz w:val="24"/>
          <w:szCs w:val="24"/>
          <w:shd w:val="clear" w:color="auto" w:fill="FFFFFF"/>
          <w:lang w:val="sr-Cyrl-RS"/>
        </w:rPr>
        <w:t>конкурс</w:t>
      </w:r>
      <w:r w:rsidR="00476FA5" w:rsidRPr="00FF5F34">
        <w:rPr>
          <w:rStyle w:val="Strong"/>
          <w:rFonts w:ascii="Times New Roman" w:hAnsi="Times New Roman" w:cs="Times New Roman"/>
          <w:sz w:val="24"/>
          <w:szCs w:val="24"/>
          <w:shd w:val="clear" w:color="auto" w:fill="FFFFFF"/>
          <w:lang w:val="sr-Cyrl-RS"/>
        </w:rPr>
        <w:t xml:space="preserve"> за</w:t>
      </w:r>
      <w:r w:rsidR="00476FA5" w:rsidRPr="00FF5F34">
        <w:rPr>
          <w:rFonts w:ascii="Times New Roman" w:hAnsi="Times New Roman" w:cs="Times New Roman"/>
          <w:b/>
          <w:bCs/>
          <w:sz w:val="24"/>
          <w:szCs w:val="24"/>
          <w:lang w:val="sr-Cyrl-RS"/>
        </w:rPr>
        <w:t xml:space="preserve"> учешће привредних субјеката у спровођењу мера енергетске </w:t>
      </w:r>
      <w:r w:rsidR="00476FA5">
        <w:rPr>
          <w:rFonts w:ascii="Times New Roman" w:hAnsi="Times New Roman" w:cs="Times New Roman"/>
          <w:b/>
          <w:bCs/>
          <w:sz w:val="24"/>
          <w:szCs w:val="24"/>
          <w:lang w:val="sr-Cyrl-RS"/>
        </w:rPr>
        <w:t>санације</w:t>
      </w:r>
      <w:r w:rsidR="00476FA5" w:rsidRPr="00FF5F34">
        <w:rPr>
          <w:rFonts w:ascii="Times New Roman" w:hAnsi="Times New Roman" w:cs="Times New Roman"/>
          <w:b/>
          <w:bCs/>
          <w:sz w:val="24"/>
          <w:szCs w:val="24"/>
          <w:lang w:val="sr-Cyrl-RS"/>
        </w:rPr>
        <w:t xml:space="preserve"> у домаћинствима</w:t>
      </w:r>
      <w:r w:rsidR="005146C8">
        <w:rPr>
          <w:rFonts w:ascii="Times New Roman" w:hAnsi="Times New Roman" w:cs="Times New Roman"/>
          <w:b/>
          <w:bCs/>
          <w:sz w:val="24"/>
          <w:szCs w:val="24"/>
          <w:lang w:val="sr-Cyrl-RS"/>
        </w:rPr>
        <w:t xml:space="preserve"> </w:t>
      </w:r>
      <w:r w:rsidR="00476FA5" w:rsidRPr="00FF5F34">
        <w:rPr>
          <w:rStyle w:val="Strong"/>
          <w:rFonts w:ascii="Times New Roman" w:hAnsi="Times New Roman" w:cs="Times New Roman"/>
          <w:sz w:val="24"/>
          <w:szCs w:val="24"/>
          <w:shd w:val="clear" w:color="auto" w:fill="FFFFFF"/>
          <w:lang w:val="sr-Cyrl-RS"/>
        </w:rPr>
        <w:t>– не отварати</w:t>
      </w:r>
      <w:r w:rsidR="00BD6FB4" w:rsidRPr="00FF5F34">
        <w:rPr>
          <w:rStyle w:val="Strong"/>
          <w:rFonts w:ascii="Times New Roman" w:hAnsi="Times New Roman" w:cs="Times New Roman"/>
          <w:sz w:val="24"/>
          <w:szCs w:val="24"/>
          <w:shd w:val="clear" w:color="auto" w:fill="FFFFFF"/>
          <w:lang w:val="sr-Cyrl-RS"/>
        </w:rPr>
        <w:t>“,</w:t>
      </w:r>
      <w:r w:rsidR="005146C8">
        <w:rPr>
          <w:rFonts w:ascii="Times New Roman" w:hAnsi="Times New Roman" w:cs="Times New Roman"/>
          <w:b/>
          <w:bCs/>
          <w:sz w:val="24"/>
          <w:szCs w:val="24"/>
          <w:lang w:val="sr-Cyrl-RS"/>
        </w:rPr>
        <w:t xml:space="preserve"> </w:t>
      </w:r>
      <w:r w:rsidR="00BD6FB4"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FF5F34"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14:paraId="5D7E52CC" w14:textId="39DF429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p>
    <w:p w14:paraId="523B539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4903C9BC" w14:textId="308772F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При</w:t>
      </w:r>
      <w:r>
        <w:rPr>
          <w:rFonts w:ascii="Times New Roman" w:hAnsi="Times New Roman" w:cs="Times New Roman"/>
          <w:sz w:val="24"/>
          <w:szCs w:val="24"/>
          <w:shd w:val="clear" w:color="auto" w:fill="FFFFFF"/>
          <w:lang w:val="sr-Cyrl-RS"/>
        </w:rPr>
        <w:t>јаве доставити поштом на адресу</w:t>
      </w:r>
      <w:r w:rsidR="003249A7">
        <w:rPr>
          <w:rFonts w:ascii="Times New Roman" w:hAnsi="Times New Roman" w:cs="Times New Roman"/>
          <w:sz w:val="24"/>
          <w:szCs w:val="24"/>
          <w:shd w:val="clear" w:color="auto" w:fill="FFFFFF"/>
          <w:lang w:val="sr-Cyrl-RS"/>
        </w:rPr>
        <w:t xml:space="preserve"> Општинска управа општине Трговиште</w:t>
      </w:r>
      <w:r w:rsidR="00476FA5" w:rsidRPr="00476FA5">
        <w:rPr>
          <w:rFonts w:ascii="Times New Roman" w:hAnsi="Times New Roman" w:cs="Times New Roman"/>
          <w:sz w:val="24"/>
          <w:szCs w:val="24"/>
          <w:shd w:val="clear" w:color="auto" w:fill="FFFFFF"/>
          <w:lang w:val="sr-Cyrl-RS"/>
        </w:rPr>
        <w:t xml:space="preserve"> - Комисија за реализацију и надзор н</w:t>
      </w:r>
      <w:r w:rsidR="003D2507">
        <w:rPr>
          <w:rFonts w:ascii="Times New Roman" w:hAnsi="Times New Roman" w:cs="Times New Roman"/>
          <w:sz w:val="24"/>
          <w:szCs w:val="24"/>
          <w:shd w:val="clear" w:color="auto" w:fill="FFFFFF"/>
          <w:lang w:val="sr-Cyrl-RS"/>
        </w:rPr>
        <w:t>ад извршавањем  мера енергетске санације</w:t>
      </w:r>
      <w:r w:rsidR="00476FA5" w:rsidRPr="00476FA5">
        <w:rPr>
          <w:rFonts w:ascii="Times New Roman" w:hAnsi="Times New Roman" w:cs="Times New Roman"/>
          <w:sz w:val="24"/>
          <w:szCs w:val="24"/>
          <w:shd w:val="clear" w:color="auto" w:fill="FFFFFF"/>
          <w:lang w:val="sr-Cyrl-RS"/>
        </w:rPr>
        <w:t xml:space="preserve"> или лично на пи</w:t>
      </w:r>
      <w:r w:rsidR="003D2507">
        <w:rPr>
          <w:rFonts w:ascii="Times New Roman" w:hAnsi="Times New Roman" w:cs="Times New Roman"/>
          <w:sz w:val="24"/>
          <w:szCs w:val="24"/>
          <w:shd w:val="clear" w:color="auto" w:fill="FFFFFF"/>
          <w:lang w:val="sr-Cyrl-RS"/>
        </w:rPr>
        <w:t>сарници у згради О</w:t>
      </w:r>
      <w:r>
        <w:rPr>
          <w:rFonts w:ascii="Times New Roman" w:hAnsi="Times New Roman" w:cs="Times New Roman"/>
          <w:sz w:val="24"/>
          <w:szCs w:val="24"/>
          <w:shd w:val="clear" w:color="auto" w:fill="FFFFFF"/>
          <w:lang w:val="sr-Cyrl-RS"/>
        </w:rPr>
        <w:t>пштинске</w:t>
      </w:r>
      <w:r w:rsidR="00476FA5">
        <w:rPr>
          <w:rFonts w:ascii="Times New Roman" w:hAnsi="Times New Roman" w:cs="Times New Roman"/>
          <w:sz w:val="24"/>
          <w:szCs w:val="24"/>
          <w:shd w:val="clear" w:color="auto" w:fill="FFFFFF"/>
          <w:lang w:val="sr-Cyrl-RS"/>
        </w:rPr>
        <w:t xml:space="preserve"> управе</w:t>
      </w:r>
      <w:r w:rsidR="00476FA5">
        <w:rPr>
          <w:rFonts w:ascii="Times New Roman" w:hAnsi="Times New Roman" w:cs="Times New Roman"/>
          <w:sz w:val="24"/>
          <w:szCs w:val="24"/>
          <w:shd w:val="clear" w:color="auto" w:fill="FFFFFF"/>
          <w:lang w:val="sr-Latn-RS"/>
        </w:rPr>
        <w:t>.</w:t>
      </w:r>
    </w:p>
    <w:p w14:paraId="315F1C5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66003455"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6E008103" w14:textId="77777777" w:rsidR="004D3189" w:rsidRPr="004D3189" w:rsidRDefault="004D3189" w:rsidP="004D3189">
      <w:pPr>
        <w:spacing w:after="0" w:line="240" w:lineRule="auto"/>
        <w:contextualSpacing/>
        <w:jc w:val="both"/>
        <w:rPr>
          <w:rFonts w:ascii="Times New Roman" w:hAnsi="Times New Roman" w:cs="Times New Roman"/>
          <w:sz w:val="24"/>
          <w:szCs w:val="24"/>
          <w:shd w:val="clear" w:color="auto" w:fill="FFFFFF"/>
          <w:lang w:val="sr-Latn-RS"/>
        </w:rPr>
      </w:pPr>
    </w:p>
    <w:p w14:paraId="2E666E0A" w14:textId="6EE62B6E" w:rsidR="00BD6FB4" w:rsidRPr="004D3189" w:rsidRDefault="002F7A64"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BD6FB4" w:rsidRPr="00FF5F34">
        <w:rPr>
          <w:rFonts w:ascii="Times New Roman" w:hAnsi="Times New Roman" w:cs="Times New Roman"/>
          <w:sz w:val="24"/>
          <w:szCs w:val="24"/>
          <w:shd w:val="clear" w:color="auto" w:fill="FFFFFF"/>
          <w:lang w:val="sr-Cyrl-RS"/>
        </w:rPr>
        <w:t>Рок за подношење пријава је</w:t>
      </w:r>
      <w:r w:rsidR="00DE12C6">
        <w:rPr>
          <w:rFonts w:ascii="Times New Roman" w:hAnsi="Times New Roman" w:cs="Times New Roman"/>
          <w:sz w:val="24"/>
          <w:szCs w:val="24"/>
          <w:shd w:val="clear" w:color="auto" w:fill="FFFFFF"/>
          <w:lang w:val="sr-Latn-RS"/>
        </w:rPr>
        <w:t xml:space="preserve"> 15 </w:t>
      </w:r>
      <w:r w:rsidR="00DE12C6">
        <w:rPr>
          <w:rFonts w:ascii="Times New Roman" w:hAnsi="Times New Roman" w:cs="Times New Roman"/>
          <w:sz w:val="24"/>
          <w:szCs w:val="24"/>
          <w:shd w:val="clear" w:color="auto" w:fill="FFFFFF"/>
          <w:lang w:val="sr-Cyrl-RS"/>
        </w:rPr>
        <w:t xml:space="preserve">дана од дана објављивања закључно са </w:t>
      </w:r>
      <w:r w:rsidR="007B149E">
        <w:rPr>
          <w:rFonts w:ascii="Times New Roman" w:hAnsi="Times New Roman" w:cs="Times New Roman"/>
          <w:b/>
          <w:sz w:val="24"/>
          <w:szCs w:val="24"/>
          <w:shd w:val="clear" w:color="auto" w:fill="FFFFFF"/>
          <w:lang w:val="sr-Latn-RS"/>
        </w:rPr>
        <w:t>06.06.</w:t>
      </w:r>
      <w:r w:rsidR="009C76FA">
        <w:rPr>
          <w:rFonts w:ascii="Times New Roman" w:hAnsi="Times New Roman" w:cs="Times New Roman"/>
          <w:b/>
          <w:sz w:val="24"/>
          <w:szCs w:val="24"/>
          <w:shd w:val="clear" w:color="auto" w:fill="FFFFFF"/>
          <w:lang w:val="sr-Latn-RS"/>
        </w:rPr>
        <w:t>2022</w:t>
      </w:r>
      <w:r w:rsidR="00BD6FB4" w:rsidRPr="00FF5F34">
        <w:rPr>
          <w:rStyle w:val="Strong"/>
          <w:rFonts w:ascii="Times New Roman" w:hAnsi="Times New Roman" w:cs="Times New Roman"/>
          <w:sz w:val="24"/>
          <w:szCs w:val="24"/>
          <w:shd w:val="clear" w:color="auto" w:fill="FFFFFF"/>
          <w:lang w:val="sr-Cyrl-RS"/>
        </w:rPr>
        <w:t xml:space="preserve">. </w:t>
      </w:r>
      <w:r w:rsidR="00BD6FB4" w:rsidRPr="00DE12C6">
        <w:rPr>
          <w:rStyle w:val="Strong"/>
          <w:rFonts w:ascii="Times New Roman" w:hAnsi="Times New Roman" w:cs="Times New Roman"/>
          <w:b w:val="0"/>
          <w:sz w:val="24"/>
          <w:szCs w:val="24"/>
          <w:shd w:val="clear" w:color="auto" w:fill="FFFFFF"/>
          <w:lang w:val="sr-Cyrl-RS"/>
        </w:rPr>
        <w:t>године.</w:t>
      </w:r>
    </w:p>
    <w:p w14:paraId="29211E01" w14:textId="1ED14BBF" w:rsidR="00476FA5" w:rsidRPr="00DE779D" w:rsidRDefault="002F7A64" w:rsidP="004D3189">
      <w:pPr>
        <w:spacing w:after="0" w:line="240" w:lineRule="auto"/>
        <w:contextualSpacing/>
        <w:jc w:val="both"/>
        <w:rPr>
          <w:rStyle w:val="Strong"/>
          <w:rFonts w:ascii="Times New Roman" w:hAnsi="Times New Roman" w:cs="Times New Roman"/>
          <w:b w:val="0"/>
          <w:bCs w:val="0"/>
          <w:sz w:val="24"/>
          <w:szCs w:val="24"/>
          <w:shd w:val="clear" w:color="auto" w:fill="FFFFFF"/>
          <w:lang w:val="sr-Cyrl-RS"/>
        </w:rPr>
      </w:pPr>
      <w:r>
        <w:rPr>
          <w:rStyle w:val="Strong"/>
          <w:rFonts w:ascii="Times New Roman" w:hAnsi="Times New Roman" w:cs="Times New Roman"/>
          <w:b w:val="0"/>
          <w:bCs w:val="0"/>
          <w:sz w:val="24"/>
          <w:szCs w:val="24"/>
          <w:shd w:val="clear" w:color="auto" w:fill="FFFFFF"/>
          <w:lang w:val="sr-Cyrl-RS"/>
        </w:rPr>
        <w:tab/>
      </w:r>
      <w:r w:rsidR="00BD6FB4" w:rsidRPr="00DE779D">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w:t>
      </w:r>
      <w:r w:rsidR="005146C8" w:rsidRPr="00DE779D">
        <w:rPr>
          <w:rStyle w:val="Strong"/>
          <w:rFonts w:ascii="Times New Roman" w:hAnsi="Times New Roman" w:cs="Times New Roman"/>
          <w:b w:val="0"/>
          <w:bCs w:val="0"/>
          <w:sz w:val="24"/>
          <w:szCs w:val="24"/>
          <w:shd w:val="clear" w:color="auto" w:fill="FFFFFF"/>
          <w:lang w:val="sr-Cyrl-RS"/>
        </w:rPr>
        <w:t xml:space="preserve">у вези Јавног конкурса </w:t>
      </w:r>
      <w:r w:rsidR="00CB75D9" w:rsidRPr="00DE779D">
        <w:rPr>
          <w:rStyle w:val="Strong"/>
          <w:rFonts w:ascii="Times New Roman" w:hAnsi="Times New Roman" w:cs="Times New Roman"/>
          <w:b w:val="0"/>
          <w:bCs w:val="0"/>
          <w:sz w:val="24"/>
          <w:szCs w:val="24"/>
          <w:shd w:val="clear" w:color="auto" w:fill="FFFFFF"/>
          <w:lang w:val="sr-Cyrl-RS"/>
        </w:rPr>
        <w:t xml:space="preserve">можете се обратити на </w:t>
      </w:r>
      <w:r w:rsidR="00BD6FB4" w:rsidRPr="00DE779D">
        <w:rPr>
          <w:rStyle w:val="Strong"/>
          <w:rFonts w:ascii="Times New Roman" w:hAnsi="Times New Roman" w:cs="Times New Roman"/>
          <w:b w:val="0"/>
          <w:bCs w:val="0"/>
          <w:sz w:val="24"/>
          <w:szCs w:val="24"/>
          <w:shd w:val="clear" w:color="auto" w:fill="FFFFFF"/>
          <w:lang w:val="sr-Cyrl-RS"/>
        </w:rPr>
        <w:t xml:space="preserve"> на</w:t>
      </w:r>
      <w:r w:rsidR="00476FA5" w:rsidRPr="00DE779D">
        <w:rPr>
          <w:rStyle w:val="Strong"/>
          <w:rFonts w:ascii="Times New Roman" w:hAnsi="Times New Roman" w:cs="Times New Roman"/>
          <w:b w:val="0"/>
          <w:bCs w:val="0"/>
          <w:sz w:val="24"/>
          <w:szCs w:val="24"/>
          <w:shd w:val="clear" w:color="auto" w:fill="FFFFFF"/>
          <w:lang w:val="sr-Cyrl-RS"/>
        </w:rPr>
        <w:t xml:space="preserve"> контакт телефон </w:t>
      </w:r>
      <w:r w:rsidR="002A3FFD" w:rsidRPr="00DE779D">
        <w:rPr>
          <w:rStyle w:val="Strong"/>
          <w:rFonts w:ascii="Times New Roman" w:hAnsi="Times New Roman" w:cs="Times New Roman"/>
          <w:b w:val="0"/>
          <w:bCs w:val="0"/>
          <w:sz w:val="24"/>
          <w:szCs w:val="24"/>
          <w:shd w:val="clear" w:color="auto" w:fill="FFFFFF"/>
          <w:lang w:val="sr-Cyrl-RS"/>
        </w:rPr>
        <w:t>017/452-207 локал 122</w:t>
      </w:r>
      <w:r w:rsidR="00CB75D9" w:rsidRPr="00DE779D">
        <w:t xml:space="preserve"> </w:t>
      </w:r>
      <w:r w:rsidR="00CB75D9" w:rsidRPr="00DE779D">
        <w:rPr>
          <w:rStyle w:val="Strong"/>
          <w:rFonts w:ascii="Times New Roman" w:hAnsi="Times New Roman" w:cs="Times New Roman"/>
          <w:b w:val="0"/>
          <w:bCs w:val="0"/>
          <w:sz w:val="24"/>
          <w:szCs w:val="24"/>
          <w:shd w:val="clear" w:color="auto" w:fill="FFFFFF"/>
          <w:lang w:val="sr-Cyrl-RS"/>
        </w:rPr>
        <w:t xml:space="preserve">електронску адресу: е-mail: </w:t>
      </w:r>
      <w:r w:rsidR="00DE779D" w:rsidRPr="00DE779D">
        <w:rPr>
          <w:rStyle w:val="Strong"/>
          <w:rFonts w:ascii="Times New Roman" w:hAnsi="Times New Roman" w:cs="Times New Roman"/>
          <w:b w:val="0"/>
          <w:bCs w:val="0"/>
          <w:sz w:val="24"/>
          <w:szCs w:val="24"/>
          <w:shd w:val="clear" w:color="auto" w:fill="FFFFFF"/>
          <w:lang w:val="en-US"/>
        </w:rPr>
        <w:t>energetskaefikasnost@trgoviste.rs</w:t>
      </w:r>
    </w:p>
    <w:p w14:paraId="2634D3E7" w14:textId="77777777" w:rsidR="00CB75D9" w:rsidRPr="00DE779D" w:rsidRDefault="00CB75D9" w:rsidP="004D3189">
      <w:pPr>
        <w:spacing w:after="0" w:line="240" w:lineRule="auto"/>
        <w:contextualSpacing/>
        <w:jc w:val="both"/>
        <w:rPr>
          <w:rFonts w:ascii="Times New Roman" w:hAnsi="Times New Roman" w:cs="Times New Roman"/>
          <w:b/>
          <w:bCs/>
          <w:sz w:val="24"/>
          <w:szCs w:val="24"/>
          <w:lang w:val="sr-Cyrl-RS"/>
        </w:rPr>
      </w:pPr>
    </w:p>
    <w:p w14:paraId="69A5AA62" w14:textId="0C4199BE" w:rsidR="00ED57EA" w:rsidRPr="00DE779D" w:rsidRDefault="002F7A64" w:rsidP="004D3189">
      <w:pPr>
        <w:spacing w:after="0" w:line="240" w:lineRule="auto"/>
        <w:jc w:val="both"/>
        <w:rPr>
          <w:rFonts w:ascii="Times New Roman" w:hAnsi="Times New Roman" w:cs="Times New Roman"/>
          <w:sz w:val="24"/>
          <w:szCs w:val="24"/>
          <w:lang w:val="sr-Latn-RS"/>
        </w:rPr>
      </w:pPr>
      <w:r w:rsidRPr="00DE779D">
        <w:rPr>
          <w:rFonts w:ascii="Times New Roman" w:hAnsi="Times New Roman" w:cs="Times New Roman"/>
          <w:sz w:val="24"/>
          <w:szCs w:val="24"/>
          <w:lang w:val="ru-RU"/>
        </w:rPr>
        <w:tab/>
      </w:r>
      <w:r w:rsidR="00BD6FB4" w:rsidRPr="00DE779D">
        <w:rPr>
          <w:rFonts w:ascii="Times New Roman" w:hAnsi="Times New Roman" w:cs="Times New Roman"/>
          <w:sz w:val="24"/>
          <w:szCs w:val="24"/>
          <w:lang w:val="ru-RU"/>
        </w:rPr>
        <w:t xml:space="preserve">Сва питања и одговори биће објављени на интернет страници </w:t>
      </w:r>
      <w:r w:rsidR="00DE779D" w:rsidRPr="00DE779D">
        <w:rPr>
          <w:rFonts w:ascii="Times New Roman" w:hAnsi="Times New Roman" w:cs="Times New Roman"/>
          <w:sz w:val="24"/>
          <w:szCs w:val="24"/>
          <w:lang w:val="en-US"/>
        </w:rPr>
        <w:t>O</w:t>
      </w:r>
      <w:r w:rsidRPr="00DE779D">
        <w:rPr>
          <w:rFonts w:ascii="Times New Roman" w:hAnsi="Times New Roman" w:cs="Times New Roman"/>
          <w:sz w:val="24"/>
          <w:szCs w:val="24"/>
          <w:lang w:val="sr-Cyrl-RS"/>
        </w:rPr>
        <w:t>пштине</w:t>
      </w:r>
      <w:r w:rsidR="00476FA5" w:rsidRPr="00DE779D">
        <w:rPr>
          <w:rFonts w:ascii="Times New Roman" w:hAnsi="Times New Roman" w:cs="Times New Roman"/>
          <w:sz w:val="24"/>
          <w:szCs w:val="24"/>
          <w:lang w:val="sr-Latn-RS"/>
        </w:rPr>
        <w:t xml:space="preserve"> </w:t>
      </w:r>
      <w:r w:rsidR="00BD6FB4" w:rsidRPr="00DE779D">
        <w:rPr>
          <w:rFonts w:ascii="Times New Roman" w:hAnsi="Times New Roman" w:cs="Times New Roman"/>
          <w:sz w:val="24"/>
          <w:szCs w:val="24"/>
          <w:lang w:val="ru-RU"/>
        </w:rPr>
        <w:t>линк:</w:t>
      </w:r>
      <w:r w:rsidR="00DE779D" w:rsidRPr="00DE779D">
        <w:t xml:space="preserve"> </w:t>
      </w:r>
      <w:r w:rsidR="00DE779D" w:rsidRPr="00DE779D">
        <w:rPr>
          <w:rFonts w:ascii="Times New Roman" w:hAnsi="Times New Roman" w:cs="Times New Roman"/>
          <w:sz w:val="24"/>
          <w:szCs w:val="24"/>
          <w:lang w:val="ru-RU"/>
        </w:rPr>
        <w:t>https://www.trgoviste.rs/energetska_efikasnost</w:t>
      </w:r>
      <w:r w:rsidR="00476FA5" w:rsidRPr="00DE779D">
        <w:rPr>
          <w:rFonts w:ascii="Times New Roman" w:hAnsi="Times New Roman" w:cs="Times New Roman"/>
          <w:sz w:val="24"/>
          <w:szCs w:val="24"/>
          <w:lang w:val="sr-Latn-RS"/>
        </w:rPr>
        <w:t>.</w:t>
      </w:r>
    </w:p>
    <w:p w14:paraId="506CC9AB" w14:textId="7F3B6361" w:rsidR="00862072" w:rsidRPr="00FF5F34" w:rsidRDefault="00CB75D9" w:rsidP="00862072">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lang w:val="sr-Latn-RS"/>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14:paraId="12CC464D"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7587EEFD" w14:textId="77777777"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3EED1398" w14:textId="77777777" w:rsidR="00B46F1E"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Latn-RS"/>
        </w:rPr>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45F087D5" w14:textId="188DA68D" w:rsidR="00D57978" w:rsidRPr="00DE779D"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E779D">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sidRPr="00DE779D">
        <w:rPr>
          <w:rFonts w:ascii="Times New Roman" w:eastAsia="Times New Roman" w:hAnsi="Times New Roman" w:cs="Times New Roman"/>
          <w:sz w:val="24"/>
          <w:szCs w:val="24"/>
          <w:lang w:val="sr-Cyrl-CS"/>
        </w:rPr>
        <w:t xml:space="preserve">именом критеријума из </w:t>
      </w:r>
      <w:r w:rsidRPr="00DE779D">
        <w:rPr>
          <w:rFonts w:ascii="Times New Roman" w:eastAsia="Times New Roman" w:hAnsi="Times New Roman" w:cs="Times New Roman"/>
          <w:sz w:val="24"/>
          <w:szCs w:val="24"/>
          <w:lang w:val="sr-Cyrl-CS"/>
        </w:rPr>
        <w:t>одељка</w:t>
      </w:r>
      <w:r w:rsidRPr="00DE779D">
        <w:t xml:space="preserve"> </w:t>
      </w:r>
      <w:r w:rsidRPr="00DE779D">
        <w:rPr>
          <w:rFonts w:ascii="Times New Roman" w:eastAsia="Times New Roman" w:hAnsi="Times New Roman" w:cs="Times New Roman"/>
          <w:sz w:val="24"/>
          <w:szCs w:val="24"/>
          <w:lang w:val="sr-Cyrl-CS"/>
        </w:rPr>
        <w:t xml:space="preserve">V КРИТЕРИЈУМИ ЗА ИЗБОР ПРИВРЕДНИХ СУБЈЕКАТА и Правилника о суфинансирању мера енергетске санације стамбених објеката, </w:t>
      </w:r>
      <w:r w:rsidR="002C16E0" w:rsidRPr="00DE779D">
        <w:rPr>
          <w:rFonts w:ascii="Times New Roman" w:eastAsia="Times New Roman" w:hAnsi="Times New Roman" w:cs="Times New Roman"/>
          <w:sz w:val="24"/>
          <w:szCs w:val="24"/>
          <w:lang w:val="sr-Cyrl-CS"/>
        </w:rPr>
        <w:t>породичних кућа и станова који спр</w:t>
      </w:r>
      <w:r w:rsidR="007238D1" w:rsidRPr="00DE779D">
        <w:rPr>
          <w:rFonts w:ascii="Times New Roman" w:eastAsia="Times New Roman" w:hAnsi="Times New Roman" w:cs="Times New Roman"/>
          <w:sz w:val="24"/>
          <w:szCs w:val="24"/>
          <w:lang w:val="sr-Cyrl-CS"/>
        </w:rPr>
        <w:t>оводи</w:t>
      </w:r>
      <w:r w:rsidR="00DE779D" w:rsidRPr="00DE779D">
        <w:rPr>
          <w:rFonts w:ascii="Times New Roman" w:eastAsia="Times New Roman" w:hAnsi="Times New Roman" w:cs="Times New Roman"/>
          <w:sz w:val="24"/>
          <w:szCs w:val="24"/>
          <w:lang w:val="en-US"/>
        </w:rPr>
        <w:t xml:space="preserve"> O</w:t>
      </w:r>
      <w:r w:rsidRPr="00DE779D">
        <w:rPr>
          <w:rFonts w:ascii="Times New Roman" w:eastAsia="Times New Roman" w:hAnsi="Times New Roman" w:cs="Times New Roman"/>
          <w:sz w:val="24"/>
          <w:szCs w:val="24"/>
          <w:lang w:val="sr-Cyrl-CS"/>
        </w:rPr>
        <w:t>пштина</w:t>
      </w:r>
      <w:r w:rsidR="00D57978" w:rsidRPr="00DE779D">
        <w:rPr>
          <w:rFonts w:ascii="Times New Roman" w:eastAsia="Times New Roman" w:hAnsi="Times New Roman" w:cs="Times New Roman"/>
          <w:sz w:val="24"/>
          <w:szCs w:val="24"/>
          <w:lang w:val="sr-Cyrl-CS"/>
        </w:rPr>
        <w:t xml:space="preserve">. </w:t>
      </w:r>
    </w:p>
    <w:p w14:paraId="49223E6A" w14:textId="77777777" w:rsidR="002F7A64" w:rsidRPr="00DE779D" w:rsidRDefault="002F7A64" w:rsidP="00B46F1E">
      <w:pPr>
        <w:spacing w:after="0" w:line="240" w:lineRule="auto"/>
        <w:jc w:val="both"/>
        <w:rPr>
          <w:rFonts w:ascii="Times New Roman" w:eastAsia="Times New Roman" w:hAnsi="Times New Roman" w:cs="Times New Roman"/>
          <w:sz w:val="24"/>
          <w:szCs w:val="24"/>
          <w:lang w:val="sr-Cyrl-CS"/>
        </w:rPr>
      </w:pPr>
      <w:r w:rsidRPr="00DE779D">
        <w:rPr>
          <w:rFonts w:ascii="Times New Roman" w:eastAsia="Times New Roman" w:hAnsi="Times New Roman" w:cs="Times New Roman"/>
          <w:sz w:val="24"/>
          <w:szCs w:val="24"/>
          <w:lang w:val="sr-Cyrl-CS"/>
        </w:rPr>
        <w:tab/>
      </w:r>
    </w:p>
    <w:p w14:paraId="1E0B2B27" w14:textId="41C13C5A" w:rsidR="004D3189" w:rsidRPr="004D3189" w:rsidRDefault="002F7A64" w:rsidP="00B46F1E">
      <w:pPr>
        <w:spacing w:after="0" w:line="240" w:lineRule="auto"/>
        <w:jc w:val="both"/>
        <w:rPr>
          <w:rFonts w:ascii="Times New Roman" w:eastAsia="Times New Roman" w:hAnsi="Times New Roman" w:cs="Times New Roman"/>
          <w:strike/>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6A89FAD" w14:textId="15CF4453"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Прелиминарну листу директних корисника Комисија објављује на огласној табли </w:t>
      </w:r>
      <w:r w:rsidR="007238D1">
        <w:rPr>
          <w:rFonts w:ascii="Times New Roman" w:eastAsia="Times New Roman" w:hAnsi="Times New Roman" w:cs="Times New Roman"/>
          <w:sz w:val="24"/>
          <w:szCs w:val="24"/>
          <w:lang w:val="sr-Cyrl-CS"/>
        </w:rPr>
        <w:t>Општине Трговиште</w:t>
      </w:r>
      <w:r w:rsidR="00D57978" w:rsidRPr="00D57978">
        <w:rPr>
          <w:rFonts w:ascii="Times New Roman" w:eastAsia="Times New Roman" w:hAnsi="Times New Roman" w:cs="Times New Roman"/>
          <w:sz w:val="24"/>
          <w:szCs w:val="24"/>
          <w:lang w:val="sr-Cyrl-CS"/>
        </w:rPr>
        <w:t xml:space="preserve"> и званичној интернет страници </w:t>
      </w:r>
      <w:r w:rsidR="007238D1">
        <w:rPr>
          <w:rFonts w:ascii="Times New Roman" w:eastAsia="Times New Roman" w:hAnsi="Times New Roman" w:cs="Times New Roman"/>
          <w:sz w:val="24"/>
          <w:szCs w:val="24"/>
          <w:lang w:val="sr-Cyrl-CS"/>
        </w:rPr>
        <w:t>Општине Трговиште</w:t>
      </w:r>
      <w:r w:rsidR="00D57978" w:rsidRPr="00D57978">
        <w:rPr>
          <w:rFonts w:ascii="Times New Roman" w:eastAsia="Times New Roman" w:hAnsi="Times New Roman" w:cs="Times New Roman"/>
          <w:sz w:val="24"/>
          <w:szCs w:val="24"/>
          <w:lang w:val="sr-Cyrl-CS"/>
        </w:rPr>
        <w:t>.</w:t>
      </w:r>
    </w:p>
    <w:p w14:paraId="129D758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2A57D" w14:textId="6BF3427F"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lang w:val="sr-Latn-RS"/>
        </w:rPr>
      </w:pPr>
    </w:p>
    <w:p w14:paraId="6B73A743" w14:textId="4DC3E782"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w:t>
      </w:r>
      <w:r w:rsidR="00297DB1">
        <w:rPr>
          <w:rFonts w:ascii="Times New Roman" w:eastAsia="Times New Roman" w:hAnsi="Times New Roman" w:cs="Times New Roman"/>
          <w:sz w:val="24"/>
          <w:szCs w:val="24"/>
          <w:lang w:val="sr-Cyrl-CS"/>
        </w:rPr>
        <w:t>О</w:t>
      </w:r>
      <w:r>
        <w:rPr>
          <w:rFonts w:ascii="Times New Roman" w:eastAsia="Times New Roman" w:hAnsi="Times New Roman" w:cs="Times New Roman"/>
          <w:sz w:val="24"/>
          <w:szCs w:val="24"/>
          <w:lang w:val="sr-Cyrl-CS"/>
        </w:rPr>
        <w:t>пштинском</w:t>
      </w:r>
      <w:r w:rsidR="00D57978" w:rsidRPr="00D57978">
        <w:rPr>
          <w:rFonts w:ascii="Times New Roman" w:eastAsia="Times New Roman" w:hAnsi="Times New Roman" w:cs="Times New Roman"/>
          <w:sz w:val="24"/>
          <w:szCs w:val="24"/>
          <w:lang w:val="sr-Cyrl-CS"/>
        </w:rPr>
        <w:t xml:space="preserve"> већу на усвајање.</w:t>
      </w:r>
    </w:p>
    <w:p w14:paraId="21C335E0"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1E7E3AAF" w14:textId="510219FE" w:rsidR="002F7A64" w:rsidRPr="000A0766" w:rsidRDefault="002F7A64" w:rsidP="002F7A64">
      <w:pPr>
        <w:spacing w:after="0" w:line="240" w:lineRule="auto"/>
        <w:ind w:firstLine="612"/>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t xml:space="preserve">Општинско веће општине </w:t>
      </w:r>
      <w:r w:rsidR="00297DB1">
        <w:rPr>
          <w:rFonts w:ascii="Times New Roman" w:eastAsia="Times New Roman" w:hAnsi="Times New Roman" w:cs="Times New Roman"/>
          <w:sz w:val="24"/>
          <w:szCs w:val="24"/>
          <w:lang w:val="sr-Cyrl-CS"/>
        </w:rPr>
        <w:t>Трговиште</w:t>
      </w:r>
      <w:r w:rsidRPr="000A0766">
        <w:rPr>
          <w:rFonts w:ascii="Times New Roman" w:eastAsia="Times New Roman" w:hAnsi="Times New Roman" w:cs="Times New Roman"/>
          <w:sz w:val="24"/>
          <w:szCs w:val="24"/>
          <w:lang w:val="sr-Cyrl-CS"/>
        </w:rPr>
        <w:t xml:space="preserve"> доноси </w:t>
      </w: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Одлуку о избору директних корисника у спровођењу мера енергетске санације. </w:t>
      </w:r>
    </w:p>
    <w:p w14:paraId="6B9E0D95" w14:textId="4DCDF59F" w:rsidR="002F7A64" w:rsidRPr="000A0766" w:rsidRDefault="002F7A64" w:rsidP="002F7A64">
      <w:pPr>
        <w:spacing w:after="0" w:line="240" w:lineRule="auto"/>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 Одлука Општинског већа општине </w:t>
      </w:r>
      <w:r w:rsidR="00017387">
        <w:rPr>
          <w:rFonts w:ascii="Times New Roman" w:eastAsia="Times New Roman" w:hAnsi="Times New Roman" w:cs="Times New Roman"/>
          <w:sz w:val="24"/>
          <w:szCs w:val="24"/>
          <w:lang w:val="sr-Cyrl-CS"/>
        </w:rPr>
        <w:t>Трговиште</w:t>
      </w:r>
      <w:r w:rsidRPr="000A0766">
        <w:rPr>
          <w:rFonts w:ascii="Times New Roman" w:eastAsia="Times New Roman" w:hAnsi="Times New Roman" w:cs="Times New Roman"/>
          <w:sz w:val="24"/>
          <w:szCs w:val="24"/>
          <w:lang w:val="sr-Cyrl-CS"/>
        </w:rPr>
        <w:t xml:space="preserve"> о избору директних корисника у спровођењу мера енергетске санације </w:t>
      </w:r>
      <w:r w:rsidR="00017387">
        <w:rPr>
          <w:rFonts w:ascii="Times New Roman" w:eastAsia="Times New Roman" w:hAnsi="Times New Roman" w:cs="Times New Roman"/>
          <w:sz w:val="24"/>
          <w:szCs w:val="24"/>
          <w:lang w:val="sr-Cyrl-CS"/>
        </w:rPr>
        <w:t xml:space="preserve">објављује се на огласној табли </w:t>
      </w:r>
      <w:r w:rsidRPr="000A0766">
        <w:rPr>
          <w:rFonts w:ascii="Times New Roman" w:eastAsia="Times New Roman" w:hAnsi="Times New Roman" w:cs="Times New Roman"/>
          <w:sz w:val="24"/>
          <w:szCs w:val="24"/>
          <w:lang w:val="sr-Cyrl-CS"/>
        </w:rPr>
        <w:t>Општинске управе и званичној интернет страници Општине</w:t>
      </w:r>
      <w:r w:rsidR="00017387">
        <w:rPr>
          <w:rFonts w:ascii="Times New Roman" w:eastAsia="Times New Roman" w:hAnsi="Times New Roman" w:cs="Times New Roman"/>
          <w:sz w:val="24"/>
          <w:szCs w:val="24"/>
          <w:lang w:val="sr-Cyrl-CS"/>
        </w:rPr>
        <w:t xml:space="preserve"> Трговиште</w:t>
      </w:r>
      <w:r w:rsidRPr="000A0766">
        <w:rPr>
          <w:rFonts w:ascii="Times New Roman" w:eastAsia="Times New Roman" w:hAnsi="Times New Roman" w:cs="Times New Roman"/>
          <w:sz w:val="24"/>
          <w:szCs w:val="24"/>
          <w:lang w:val="sr-Cyrl-CS"/>
        </w:rPr>
        <w:t>.</w:t>
      </w:r>
    </w:p>
    <w:p w14:paraId="0DD6550A" w14:textId="72892244" w:rsidR="00D73271" w:rsidRPr="00FF5F34" w:rsidRDefault="00D73271" w:rsidP="00D73271">
      <w:pPr>
        <w:spacing w:after="0" w:line="276" w:lineRule="auto"/>
        <w:jc w:val="both"/>
        <w:rPr>
          <w:rFonts w:ascii="Times New Roman" w:hAnsi="Times New Roman" w:cs="Times New Roman"/>
          <w:sz w:val="24"/>
          <w:szCs w:val="24"/>
          <w:lang w:val="sr-Cyrl-RS"/>
        </w:rPr>
      </w:pPr>
    </w:p>
    <w:p w14:paraId="6305209F" w14:textId="3D47FC2F"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bookmarkStart w:id="4" w:name="_Hlk66995067"/>
      <w:r w:rsidRPr="00FF5F34">
        <w:rPr>
          <w:rFonts w:ascii="Times New Roman" w:eastAsia="Times New Roman" w:hAnsi="Times New Roman" w:cs="Times New Roman"/>
          <w:b/>
          <w:bCs/>
          <w:sz w:val="24"/>
          <w:szCs w:val="24"/>
          <w:lang w:val="sr-Cyrl-RS"/>
        </w:rPr>
        <w:t xml:space="preserve">X. </w:t>
      </w:r>
      <w:r w:rsidR="00E10DEA">
        <w:rPr>
          <w:rFonts w:ascii="Times New Roman" w:eastAsia="Times New Roman" w:hAnsi="Times New Roman" w:cs="Times New Roman"/>
          <w:b/>
          <w:bCs/>
          <w:sz w:val="24"/>
          <w:szCs w:val="24"/>
          <w:lang w:val="sr-Cyrl-RS"/>
        </w:rPr>
        <w:t>ПОСТУПАК</w:t>
      </w:r>
      <w:r w:rsidRPr="00FF5F34">
        <w:rPr>
          <w:rFonts w:ascii="Times New Roman" w:eastAsia="Times New Roman" w:hAnsi="Times New Roman" w:cs="Times New Roman"/>
          <w:b/>
          <w:bCs/>
          <w:sz w:val="24"/>
          <w:szCs w:val="24"/>
          <w:lang w:val="sr-Cyrl-RS"/>
        </w:rPr>
        <w:t xml:space="preserve"> РЕАЛИЗАЦИЈЕ </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08FBDE5D" w:rsidR="00785082" w:rsidRPr="00FF5F34" w:rsidRDefault="002F7A64" w:rsidP="002258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017387">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пштина</w:t>
      </w:r>
      <w:r w:rsidR="00785082" w:rsidRPr="00FF5F34">
        <w:rPr>
          <w:rFonts w:ascii="Times New Roman" w:eastAsia="Times New Roman" w:hAnsi="Times New Roman" w:cs="Times New Roman"/>
          <w:sz w:val="24"/>
          <w:szCs w:val="24"/>
          <w:lang w:val="sr-Cyrl-RS"/>
        </w:rPr>
        <w:t xml:space="preserve"> ће закључити </w:t>
      </w:r>
      <w:bookmarkStart w:id="5" w:name="_Hlk73728814"/>
      <w:r>
        <w:rPr>
          <w:rFonts w:ascii="Times New Roman" w:eastAsia="Times New Roman" w:hAnsi="Times New Roman" w:cs="Times New Roman"/>
          <w:sz w:val="24"/>
          <w:szCs w:val="24"/>
          <w:lang w:val="sr-Cyrl-RS"/>
        </w:rPr>
        <w:t>технички споразум</w:t>
      </w:r>
      <w:bookmarkEnd w:id="5"/>
      <w:r>
        <w:rPr>
          <w:rFonts w:ascii="Times New Roman" w:hAnsi="Times New Roman" w:cs="Times New Roman"/>
          <w:bCs/>
          <w:sz w:val="24"/>
          <w:szCs w:val="24"/>
          <w:lang w:val="sr-Cyrl-RS"/>
        </w:rPr>
        <w:t xml:space="preserve"> о</w:t>
      </w:r>
      <w:r w:rsidR="0055220F" w:rsidRPr="00FF5F34">
        <w:rPr>
          <w:rFonts w:ascii="Times New Roman" w:hAnsi="Times New Roman" w:cs="Times New Roman"/>
          <w:sz w:val="24"/>
          <w:szCs w:val="24"/>
          <w:lang w:val="ru-RU"/>
        </w:rPr>
        <w:t xml:space="preserve">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55220F" w:rsidRPr="00FF5F34">
        <w:rPr>
          <w:rFonts w:ascii="Times New Roman" w:eastAsia="Times New Roman" w:hAnsi="Times New Roman" w:cs="Times New Roman"/>
          <w:sz w:val="24"/>
          <w:szCs w:val="24"/>
          <w:lang w:val="sr-Cyrl-RS"/>
        </w:rPr>
        <w:t xml:space="preserve"> </w:t>
      </w:r>
      <w:r w:rsidR="00785082" w:rsidRPr="00FF5F34">
        <w:rPr>
          <w:rFonts w:ascii="Times New Roman" w:eastAsia="Times New Roman" w:hAnsi="Times New Roman" w:cs="Times New Roman"/>
          <w:sz w:val="24"/>
          <w:szCs w:val="24"/>
          <w:lang w:val="sr-Cyrl-RS"/>
        </w:rPr>
        <w:t>са</w:t>
      </w:r>
      <w:r w:rsidR="0055220F" w:rsidRPr="00FF5F34">
        <w:rPr>
          <w:rFonts w:ascii="Times New Roman" w:eastAsia="Times New Roman" w:hAnsi="Times New Roman" w:cs="Times New Roman"/>
          <w:sz w:val="24"/>
          <w:szCs w:val="24"/>
          <w:lang w:val="sr-Cyrl-RS"/>
        </w:rPr>
        <w:t xml:space="preserve"> привредним субјектима који</w:t>
      </w:r>
      <w:r w:rsidR="00785082" w:rsidRPr="00FF5F34">
        <w:rPr>
          <w:rFonts w:ascii="Times New Roman" w:eastAsia="Times New Roman" w:hAnsi="Times New Roman" w:cs="Times New Roman"/>
          <w:sz w:val="24"/>
          <w:szCs w:val="24"/>
          <w:lang w:val="sr-Cyrl-RS"/>
        </w:rPr>
        <w:t xml:space="preserve"> буду изабрани</w:t>
      </w:r>
      <w:r w:rsidR="00B44BBF">
        <w:rPr>
          <w:rFonts w:ascii="Times New Roman" w:eastAsia="Times New Roman" w:hAnsi="Times New Roman" w:cs="Times New Roman"/>
          <w:sz w:val="24"/>
          <w:szCs w:val="24"/>
          <w:lang w:val="sr-Cyrl-RS"/>
        </w:rPr>
        <w:t>.</w:t>
      </w:r>
      <w:r w:rsidR="00B46F1E">
        <w:rPr>
          <w:rFonts w:ascii="Times New Roman" w:eastAsia="Times New Roman" w:hAnsi="Times New Roman" w:cs="Times New Roman"/>
          <w:sz w:val="24"/>
          <w:szCs w:val="24"/>
          <w:lang w:val="sr-Cyrl-RS"/>
        </w:rPr>
        <w:t xml:space="preserve"> Предмет </w:t>
      </w:r>
      <w:r>
        <w:rPr>
          <w:rFonts w:ascii="Times New Roman" w:eastAsia="Times New Roman" w:hAnsi="Times New Roman" w:cs="Times New Roman"/>
          <w:sz w:val="24"/>
          <w:szCs w:val="24"/>
          <w:lang w:val="sr-Cyrl-RS"/>
        </w:rPr>
        <w:t>споразума</w:t>
      </w:r>
      <w:r w:rsidR="00B46F1E">
        <w:rPr>
          <w:rFonts w:ascii="Times New Roman" w:eastAsia="Times New Roman" w:hAnsi="Times New Roman" w:cs="Times New Roman"/>
          <w:sz w:val="24"/>
          <w:szCs w:val="24"/>
          <w:lang w:val="sr-Cyrl-RS"/>
        </w:rPr>
        <w:t xml:space="preserve"> ће бити обавезе обеју страна у Јавном конкурсу.</w:t>
      </w:r>
    </w:p>
    <w:p w14:paraId="5C8D182F" w14:textId="77777777" w:rsidR="0055220F" w:rsidRPr="00FF5F34"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16069138" w:rsidR="00B41A15" w:rsidRDefault="002F7A64"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A13A9" w:rsidRPr="00FF5F34">
        <w:rPr>
          <w:rFonts w:ascii="Times New Roman" w:eastAsia="Times New Roman" w:hAnsi="Times New Roman" w:cs="Times New Roman"/>
          <w:sz w:val="24"/>
          <w:szCs w:val="24"/>
          <w:lang w:val="sr-Cyrl-RS"/>
        </w:rPr>
        <w:t xml:space="preserve">Након потписивања </w:t>
      </w:r>
      <w:r w:rsidR="00B46F1E">
        <w:rPr>
          <w:rFonts w:ascii="Times New Roman" w:eastAsia="Times New Roman" w:hAnsi="Times New Roman" w:cs="Times New Roman"/>
          <w:sz w:val="24"/>
          <w:szCs w:val="24"/>
          <w:lang w:val="sr-Cyrl-RS"/>
        </w:rPr>
        <w:t>Уговора</w:t>
      </w:r>
      <w:r w:rsidR="00B41A15" w:rsidRPr="00FF5F34">
        <w:rPr>
          <w:rFonts w:ascii="Times New Roman" w:eastAsia="Times New Roman" w:hAnsi="Times New Roman" w:cs="Times New Roman"/>
          <w:sz w:val="24"/>
          <w:szCs w:val="24"/>
          <w:lang w:val="sr-Cyrl-RS"/>
        </w:rPr>
        <w:t xml:space="preserve"> о сарадњи</w:t>
      </w:r>
      <w:r w:rsidR="008A13A9" w:rsidRPr="00FF5F34">
        <w:rPr>
          <w:rFonts w:ascii="Times New Roman" w:eastAsia="Times New Roman" w:hAnsi="Times New Roman" w:cs="Times New Roman"/>
          <w:sz w:val="24"/>
          <w:szCs w:val="24"/>
          <w:lang w:val="sr-Cyrl-RS"/>
        </w:rPr>
        <w:t xml:space="preserve"> са привредним субјектима, </w:t>
      </w:r>
      <w:r w:rsidR="008D0A6C">
        <w:rPr>
          <w:rFonts w:ascii="Times New Roman" w:eastAsia="Times New Roman" w:hAnsi="Times New Roman" w:cs="Times New Roman"/>
          <w:sz w:val="24"/>
          <w:szCs w:val="24"/>
          <w:lang w:val="sr-Cyrl-RS"/>
        </w:rPr>
        <w:t>Општина</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спроводи поступак одабира крајњих корисника</w:t>
      </w:r>
      <w:r>
        <w:rPr>
          <w:rFonts w:ascii="Times New Roman" w:eastAsia="Times New Roman" w:hAnsi="Times New Roman" w:cs="Times New Roman"/>
          <w:sz w:val="24"/>
          <w:szCs w:val="24"/>
          <w:lang w:val="sr-Cyrl-RS"/>
        </w:rPr>
        <w:t xml:space="preserve"> (домаћинстава и стамбених заједница)</w:t>
      </w:r>
      <w:r w:rsidR="008C6680">
        <w:rPr>
          <w:rFonts w:ascii="Times New Roman" w:eastAsia="Times New Roman" w:hAnsi="Times New Roman" w:cs="Times New Roman"/>
          <w:sz w:val="24"/>
          <w:szCs w:val="24"/>
          <w:lang w:val="sr-Cyrl-RS"/>
        </w:rPr>
        <w:t>. Обавеза је да крајњи корисни</w:t>
      </w:r>
      <w:r w:rsidR="008D0A6C">
        <w:rPr>
          <w:rFonts w:ascii="Times New Roman" w:eastAsia="Times New Roman" w:hAnsi="Times New Roman" w:cs="Times New Roman"/>
          <w:sz w:val="24"/>
          <w:szCs w:val="24"/>
          <w:lang w:val="sr-Cyrl-RS"/>
        </w:rPr>
        <w:t>к приликом пријаве предмере/пред</w:t>
      </w:r>
      <w:r w:rsidR="008C6680">
        <w:rPr>
          <w:rFonts w:ascii="Times New Roman" w:eastAsia="Times New Roman" w:hAnsi="Times New Roman" w:cs="Times New Roman"/>
          <w:sz w:val="24"/>
          <w:szCs w:val="24"/>
          <w:lang w:val="sr-Cyrl-RS"/>
        </w:rPr>
        <w:t xml:space="preserve">рачуне узме само </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од директних корисника који су одабрани у претходној фази.</w:t>
      </w:r>
    </w:p>
    <w:p w14:paraId="69C44782" w14:textId="29F825C3" w:rsidR="00361D25" w:rsidRDefault="00361D25" w:rsidP="00452549">
      <w:pPr>
        <w:spacing w:after="0" w:line="240" w:lineRule="auto"/>
        <w:jc w:val="both"/>
        <w:rPr>
          <w:rFonts w:ascii="Times New Roman" w:eastAsia="Times New Roman" w:hAnsi="Times New Roman" w:cs="Times New Roman"/>
          <w:sz w:val="24"/>
          <w:szCs w:val="24"/>
          <w:lang w:val="sr-Cyrl-RS"/>
        </w:rPr>
      </w:pPr>
    </w:p>
    <w:p w14:paraId="4C2C5656" w14:textId="4135E28C" w:rsidR="00361D25" w:rsidRPr="00FF5F34"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FF5F34">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lang w:val="sr-Cyrl-RS"/>
        </w:rPr>
        <w:t>, потписују</w:t>
      </w:r>
      <w:r w:rsidR="008D0A6C">
        <w:rPr>
          <w:rFonts w:ascii="Times New Roman" w:eastAsia="Times New Roman" w:hAnsi="Times New Roman" w:cs="Times New Roman"/>
          <w:sz w:val="24"/>
          <w:szCs w:val="24"/>
          <w:lang w:val="sr-Cyrl-RS"/>
        </w:rPr>
        <w:t xml:space="preserve"> се тројни уговори између </w:t>
      </w:r>
      <w:r>
        <w:rPr>
          <w:rFonts w:ascii="Times New Roman" w:eastAsia="Times New Roman" w:hAnsi="Times New Roman" w:cs="Times New Roman"/>
          <w:sz w:val="24"/>
          <w:szCs w:val="24"/>
          <w:lang w:val="sr-Cyrl-RS"/>
        </w:rPr>
        <w:t>о</w:t>
      </w:r>
      <w:r w:rsidR="008D0A6C">
        <w:rPr>
          <w:rFonts w:ascii="Times New Roman" w:eastAsia="Times New Roman" w:hAnsi="Times New Roman" w:cs="Times New Roman"/>
          <w:sz w:val="24"/>
          <w:szCs w:val="24"/>
          <w:lang w:val="sr-Cyrl-RS"/>
        </w:rPr>
        <w:t>пштине Трговиште</w:t>
      </w:r>
      <w:r>
        <w:rPr>
          <w:rFonts w:ascii="Times New Roman" w:eastAsia="Times New Roman" w:hAnsi="Times New Roman" w:cs="Times New Roman"/>
          <w:sz w:val="24"/>
          <w:szCs w:val="24"/>
          <w:lang w:val="sr-Cyrl-RS"/>
        </w:rPr>
        <w:t>, директног корисника и крајњег корисника</w:t>
      </w:r>
      <w:r w:rsidRPr="00FF5F34">
        <w:rPr>
          <w:rFonts w:ascii="Times New Roman" w:eastAsia="Times New Roman" w:hAnsi="Times New Roman" w:cs="Times New Roman"/>
          <w:sz w:val="24"/>
          <w:szCs w:val="24"/>
          <w:lang w:val="sr-Cyrl-RS"/>
        </w:rPr>
        <w:t xml:space="preserve"> о реали</w:t>
      </w:r>
      <w:r>
        <w:rPr>
          <w:rFonts w:ascii="Times New Roman" w:eastAsia="Times New Roman" w:hAnsi="Times New Roman" w:cs="Times New Roman"/>
          <w:sz w:val="24"/>
          <w:szCs w:val="24"/>
          <w:lang w:val="sr-Cyrl-RS"/>
        </w:rPr>
        <w:t>зацији мера енергетске санације.</w:t>
      </w:r>
    </w:p>
    <w:p w14:paraId="29AF7BC7"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08F57096" w14:textId="0B599D8E"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3FD8C834" w14:textId="77777777" w:rsidR="00361D25" w:rsidRPr="00B44BBF" w:rsidRDefault="00361D25" w:rsidP="00361D2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B44BBF">
        <w:rPr>
          <w:rFonts w:ascii="Times New Roman" w:hAnsi="Times New Roman" w:cs="Times New Roman"/>
          <w:bCs/>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 xml:space="preserve">аду са </w:t>
      </w:r>
      <w:r w:rsidRPr="00B44BBF">
        <w:rPr>
          <w:rFonts w:ascii="Times New Roman" w:hAnsi="Times New Roman" w:cs="Times New Roman"/>
          <w:bCs/>
          <w:sz w:val="24"/>
          <w:szCs w:val="24"/>
          <w:lang w:val="sr-Cyrl-RS"/>
        </w:rPr>
        <w:t xml:space="preserve">записником Комисије </w:t>
      </w:r>
      <w:r>
        <w:rPr>
          <w:rFonts w:ascii="Times New Roman" w:hAnsi="Times New Roman" w:cs="Times New Roman"/>
          <w:bCs/>
          <w:sz w:val="24"/>
          <w:szCs w:val="24"/>
          <w:lang w:val="sr-Cyrl-RS"/>
        </w:rPr>
        <w:t>о обављеном изласку на терен, а након извршених радова</w:t>
      </w:r>
      <w:r w:rsidRPr="00B44BBF">
        <w:rPr>
          <w:rFonts w:ascii="Times New Roman" w:hAnsi="Times New Roman" w:cs="Times New Roman"/>
          <w:bCs/>
          <w:sz w:val="24"/>
          <w:szCs w:val="24"/>
          <w:lang w:val="sr-Cyrl-RS"/>
        </w:rPr>
        <w:t>.</w:t>
      </w:r>
    </w:p>
    <w:p w14:paraId="2D4F0750" w14:textId="777777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383F95F8" w:rsidR="00361D25" w:rsidRPr="00361D25" w:rsidRDefault="000A35CE"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О</w:t>
      </w:r>
      <w:r w:rsidR="00361D25">
        <w:rPr>
          <w:rFonts w:ascii="Times New Roman" w:eastAsia="Times New Roman" w:hAnsi="Times New Roman" w:cs="Times New Roman"/>
          <w:sz w:val="24"/>
          <w:szCs w:val="24"/>
          <w:lang w:val="sr-Cyrl-RS"/>
        </w:rPr>
        <w:t>пштина</w:t>
      </w:r>
      <w:r w:rsidR="00361D25" w:rsidRPr="00361D25">
        <w:rPr>
          <w:rFonts w:ascii="Times New Roman" w:eastAsia="Times New Roman" w:hAnsi="Times New Roman" w:cs="Times New Roman"/>
          <w:sz w:val="24"/>
          <w:szCs w:val="24"/>
          <w:lang w:val="sr-Cyrl-RS"/>
        </w:rPr>
        <w:t xml:space="preserve"> ће вршити пренос средстава изабраним привредним субјектима у складу са закљученим уговором. </w:t>
      </w:r>
    </w:p>
    <w:p w14:paraId="32B6AD0A" w14:textId="6EE491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870319D"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bookmarkEnd w:id="4"/>
    <w:p w14:paraId="6F8DE1F9" w14:textId="5BD21AE5" w:rsidR="00931866" w:rsidRPr="00FF5F34" w:rsidRDefault="00361D25" w:rsidP="00931866">
      <w:pPr>
        <w:spacing w:after="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931866" w:rsidRPr="00FF5F34">
        <w:rPr>
          <w:rFonts w:ascii="Times New Roman" w:eastAsia="Times New Roman" w:hAnsi="Times New Roman" w:cs="Times New Roman"/>
          <w:bCs/>
          <w:sz w:val="24"/>
          <w:szCs w:val="24"/>
          <w:lang w:val="sr-Cyrl-RS"/>
        </w:rPr>
        <w:t xml:space="preserve">Привредни субјекти су дужни да </w:t>
      </w:r>
      <w:r w:rsidR="00630070">
        <w:rPr>
          <w:rFonts w:ascii="Times New Roman" w:eastAsia="Times New Roman" w:hAnsi="Times New Roman" w:cs="Times New Roman"/>
          <w:bCs/>
          <w:sz w:val="24"/>
          <w:szCs w:val="24"/>
          <w:lang w:val="sr-Cyrl-RS"/>
        </w:rPr>
        <w:t>К</w:t>
      </w:r>
      <w:r w:rsidR="00E755DD" w:rsidRPr="00FF5F34">
        <w:rPr>
          <w:rFonts w:ascii="Times New Roman" w:eastAsia="Times New Roman" w:hAnsi="Times New Roman" w:cs="Times New Roman"/>
          <w:bCs/>
          <w:sz w:val="24"/>
          <w:szCs w:val="24"/>
          <w:lang w:val="sr-Cyrl-RS"/>
        </w:rPr>
        <w:t xml:space="preserve">омисији за праћење реализације мера енергетске </w:t>
      </w:r>
      <w:r w:rsidR="00E017E3">
        <w:rPr>
          <w:rFonts w:ascii="Times New Roman" w:eastAsia="Times New Roman" w:hAnsi="Times New Roman" w:cs="Times New Roman"/>
          <w:sz w:val="24"/>
          <w:szCs w:val="24"/>
          <w:lang w:val="sr-Cyrl-CS" w:eastAsia="sr-Cyrl-RS"/>
        </w:rPr>
        <w:t>санације</w:t>
      </w:r>
      <w:r w:rsidR="00630070">
        <w:rPr>
          <w:rFonts w:ascii="Times New Roman" w:eastAsia="Times New Roman" w:hAnsi="Times New Roman" w:cs="Times New Roman"/>
          <w:bCs/>
          <w:sz w:val="24"/>
          <w:szCs w:val="24"/>
          <w:lang w:val="sr-Cyrl-RS"/>
        </w:rPr>
        <w:t xml:space="preserve"> (у даљем тексту К</w:t>
      </w:r>
      <w:r w:rsidR="00E755DD" w:rsidRPr="00FF5F34">
        <w:rPr>
          <w:rFonts w:ascii="Times New Roman" w:eastAsia="Times New Roman" w:hAnsi="Times New Roman" w:cs="Times New Roman"/>
          <w:bCs/>
          <w:sz w:val="24"/>
          <w:szCs w:val="24"/>
          <w:lang w:val="sr-Cyrl-RS"/>
        </w:rPr>
        <w:t>омисија)</w:t>
      </w:r>
      <w:r w:rsidR="00931866"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F2EDA8C" w14:textId="619E6E85" w:rsidR="00B44BBF" w:rsidRDefault="005A7BC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B44BBF" w:rsidRPr="00B44BBF">
        <w:rPr>
          <w:rFonts w:ascii="Times New Roman" w:hAnsi="Times New Roman" w:cs="Times New Roman"/>
          <w:bCs/>
          <w:sz w:val="24"/>
          <w:szCs w:val="24"/>
          <w:lang w:val="sr-Cyrl-RS"/>
        </w:rPr>
        <w:t xml:space="preserve">Контролу извршења уговорених обавеза извршиће </w:t>
      </w:r>
      <w:r w:rsidR="00E10DEA">
        <w:rPr>
          <w:rFonts w:ascii="Times New Roman" w:hAnsi="Times New Roman" w:cs="Times New Roman"/>
          <w:bCs/>
          <w:sz w:val="24"/>
          <w:szCs w:val="24"/>
          <w:lang w:val="sr-Cyrl-RS"/>
        </w:rPr>
        <w:t>Комисија</w:t>
      </w:r>
      <w:r w:rsidR="00B44BBF" w:rsidRPr="00B44BBF">
        <w:rPr>
          <w:rFonts w:ascii="Times New Roman" w:hAnsi="Times New Roman" w:cs="Times New Roman"/>
          <w:bCs/>
          <w:sz w:val="24"/>
          <w:szCs w:val="24"/>
          <w:lang w:val="sr-Cyrl-RS"/>
        </w:rPr>
        <w:t>.</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5DC7ADA3" w:rsidR="00B54C6F" w:rsidRPr="00FF5F34" w:rsidRDefault="00361D25"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387DB9">
        <w:rPr>
          <w:rFonts w:ascii="Times New Roman" w:hAnsi="Times New Roman" w:cs="Times New Roman"/>
          <w:bCs/>
          <w:sz w:val="24"/>
          <w:szCs w:val="24"/>
          <w:lang w:val="sr-Cyrl-RS"/>
        </w:rPr>
        <w:t>Привредни субјекти</w:t>
      </w:r>
      <w:r w:rsidR="00387DB9">
        <w:rPr>
          <w:rFonts w:ascii="Times New Roman" w:hAnsi="Times New Roman" w:cs="Times New Roman"/>
          <w:bCs/>
          <w:sz w:val="24"/>
          <w:szCs w:val="24"/>
          <w:lang w:val="sr-Latn-RS"/>
        </w:rPr>
        <w:t xml:space="preserve"> </w:t>
      </w:r>
      <w:r w:rsidR="00870B14">
        <w:rPr>
          <w:rFonts w:ascii="Times New Roman" w:hAnsi="Times New Roman" w:cs="Times New Roman"/>
          <w:bCs/>
          <w:sz w:val="24"/>
          <w:szCs w:val="24"/>
          <w:lang w:val="sr-Cyrl-RS"/>
        </w:rPr>
        <w:t>достављају О</w:t>
      </w:r>
      <w:r>
        <w:rPr>
          <w:rFonts w:ascii="Times New Roman" w:hAnsi="Times New Roman" w:cs="Times New Roman"/>
          <w:bCs/>
          <w:sz w:val="24"/>
          <w:szCs w:val="24"/>
          <w:lang w:val="sr-Cyrl-RS"/>
        </w:rPr>
        <w:t>пштинској</w:t>
      </w:r>
      <w:r w:rsidR="0048533E">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 xml:space="preserve">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eastAsia="sr-Cyrl-RS"/>
        </w:rPr>
        <w:t>санације</w:t>
      </w:r>
      <w:r w:rsidR="00B54C6F" w:rsidRPr="00FF5F34">
        <w:rPr>
          <w:rFonts w:ascii="Times New Roman" w:hAnsi="Times New Roman" w:cs="Times New Roman"/>
          <w:bCs/>
          <w:sz w:val="24"/>
          <w:szCs w:val="24"/>
          <w:lang w:val="sr-Cyrl-RS"/>
        </w:rPr>
        <w:t xml:space="preserve"> по основу обављених радова</w:t>
      </w:r>
      <w:r w:rsidR="00E755DD" w:rsidRPr="00FF5F34">
        <w:rPr>
          <w:rFonts w:ascii="Times New Roman" w:hAnsi="Times New Roman" w:cs="Times New Roman"/>
          <w:bCs/>
          <w:sz w:val="24"/>
          <w:szCs w:val="24"/>
          <w:lang w:val="sr-Cyrl-RS"/>
        </w:rPr>
        <w:t xml:space="preserve"> или </w:t>
      </w:r>
      <w:r w:rsidR="00B54C6F" w:rsidRPr="00FF5F34">
        <w:rPr>
          <w:rFonts w:ascii="Times New Roman" w:hAnsi="Times New Roman" w:cs="Times New Roman"/>
          <w:bCs/>
          <w:sz w:val="24"/>
          <w:szCs w:val="24"/>
          <w:lang w:val="sr-Cyrl-RS"/>
        </w:rPr>
        <w:t>извршених услуга</w:t>
      </w:r>
      <w:r w:rsidR="00B54C6F" w:rsidRPr="00630070">
        <w:rPr>
          <w:rFonts w:ascii="Times New Roman" w:hAnsi="Times New Roman" w:cs="Times New Roman"/>
          <w:bCs/>
          <w:sz w:val="24"/>
          <w:szCs w:val="24"/>
          <w:lang w:val="sr-Cyrl-RS"/>
        </w:rPr>
        <w:t xml:space="preserve">. Уз захтев достављају фотокопију издатог рачуна за извршене </w:t>
      </w:r>
      <w:r w:rsidR="00E755DD" w:rsidRPr="00630070">
        <w:rPr>
          <w:rFonts w:ascii="Times New Roman" w:hAnsi="Times New Roman" w:cs="Times New Roman"/>
          <w:bCs/>
          <w:sz w:val="24"/>
          <w:szCs w:val="24"/>
          <w:lang w:val="sr-Cyrl-RS"/>
        </w:rPr>
        <w:t xml:space="preserve">радове и </w:t>
      </w:r>
      <w:r w:rsidR="00B54C6F" w:rsidRPr="00630070">
        <w:rPr>
          <w:rFonts w:ascii="Times New Roman" w:hAnsi="Times New Roman" w:cs="Times New Roman"/>
          <w:bCs/>
          <w:sz w:val="24"/>
          <w:szCs w:val="24"/>
          <w:lang w:val="sr-Cyrl-RS"/>
        </w:rPr>
        <w:t>услуге.</w:t>
      </w:r>
      <w:r w:rsidR="00B54C6F"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0E77745E"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Комисија провери да ли су активности стварно реализоване, и то констатује записником;</w:t>
      </w:r>
    </w:p>
    <w:p w14:paraId="17B7F3B2"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крајњи корисник директном кориснику исплати испоручена добра/извршене услуге у износу умањеном за одобрена бесповратна средства;</w:t>
      </w:r>
    </w:p>
    <w:p w14:paraId="070CBA53" w14:textId="77777777" w:rsid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48533E"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48533E" w:rsidRDefault="0048533E" w:rsidP="0048533E">
      <w:pPr>
        <w:spacing w:after="0" w:line="240" w:lineRule="auto"/>
        <w:jc w:val="both"/>
        <w:rPr>
          <w:rFonts w:ascii="Times New Roman" w:eastAsia="Times New Roman" w:hAnsi="Times New Roman" w:cs="Times New Roman"/>
          <w:sz w:val="24"/>
          <w:szCs w:val="24"/>
          <w:lang w:val="sr-Cyrl-RS"/>
        </w:rPr>
      </w:pPr>
    </w:p>
    <w:p w14:paraId="646F4026" w14:textId="19A03CC0"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 xml:space="preserve">На основу захтева за </w:t>
      </w:r>
      <w:r w:rsidR="00914A76">
        <w:rPr>
          <w:rFonts w:ascii="Times New Roman" w:eastAsia="Times New Roman" w:hAnsi="Times New Roman" w:cs="Times New Roman"/>
          <w:sz w:val="24"/>
          <w:szCs w:val="24"/>
          <w:lang w:val="sr-Cyrl-RS"/>
        </w:rPr>
        <w:t>исплату и записника О</w:t>
      </w:r>
      <w:r>
        <w:rPr>
          <w:rFonts w:ascii="Times New Roman" w:eastAsia="Times New Roman" w:hAnsi="Times New Roman" w:cs="Times New Roman"/>
          <w:sz w:val="24"/>
          <w:szCs w:val="24"/>
          <w:lang w:val="sr-Cyrl-RS"/>
        </w:rPr>
        <w:t>пштинска</w:t>
      </w:r>
      <w:r w:rsidR="0048533E" w:rsidRPr="0048533E">
        <w:rPr>
          <w:rFonts w:ascii="Times New Roman" w:eastAsia="Times New Roman" w:hAnsi="Times New Roman" w:cs="Times New Roman"/>
          <w:sz w:val="24"/>
          <w:szCs w:val="24"/>
          <w:lang w:val="sr-Cyrl-RS"/>
        </w:rPr>
        <w:t xml:space="preserve"> управа врши исплату из буџета.  </w:t>
      </w:r>
    </w:p>
    <w:p w14:paraId="10653F9C" w14:textId="7F0677DF" w:rsidR="00B54C6F" w:rsidRPr="00FF5F34" w:rsidRDefault="00B54C6F" w:rsidP="00B54C6F">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7E0AC6A6" w14:textId="77777777" w:rsidR="00931866" w:rsidRPr="00FF5F34" w:rsidRDefault="00931866" w:rsidP="00B54C6F">
      <w:pPr>
        <w:spacing w:after="0" w:line="240" w:lineRule="auto"/>
        <w:jc w:val="both"/>
        <w:rPr>
          <w:rFonts w:ascii="Times New Roman" w:eastAsia="Times New Roman" w:hAnsi="Times New Roman" w:cs="Times New Roman"/>
          <w:sz w:val="24"/>
          <w:szCs w:val="24"/>
          <w:lang w:val="sr-Cyrl-RS"/>
        </w:rPr>
      </w:pPr>
    </w:p>
    <w:p w14:paraId="1A273188" w14:textId="6DA5279A" w:rsidR="003716E7" w:rsidRPr="00FF5F34" w:rsidRDefault="0026569A" w:rsidP="003716E7">
      <w:pPr>
        <w:spacing w:after="0"/>
        <w:rPr>
          <w:rFonts w:ascii="Times New Roman" w:hAnsi="Times New Roman" w:cs="Times New Roman"/>
          <w:lang w:val="sr-Cyrl-RS"/>
        </w:rPr>
      </w:pPr>
      <w:r>
        <w:rPr>
          <w:rFonts w:ascii="Times New Roman" w:hAnsi="Times New Roman" w:cs="Times New Roman"/>
          <w:lang w:val="sr-Cyrl-RS"/>
        </w:rPr>
        <w:t xml:space="preserve">Број </w:t>
      </w:r>
      <w:r w:rsidR="007B149E">
        <w:rPr>
          <w:rFonts w:ascii="Times New Roman" w:hAnsi="Times New Roman" w:cs="Times New Roman"/>
          <w:lang w:val="en-US"/>
        </w:rPr>
        <w:t>45-888/22</w:t>
      </w:r>
      <w:r w:rsidR="009541C6" w:rsidRPr="00FF5F34">
        <w:rPr>
          <w:rFonts w:ascii="Times New Roman" w:hAnsi="Times New Roman" w:cs="Times New Roman"/>
          <w:lang w:val="sr-Cyrl-RS"/>
        </w:rPr>
        <w:t xml:space="preserve">                                      </w:t>
      </w:r>
      <w:r w:rsidR="0048533E">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3D68E81" w14:textId="2E0C001F" w:rsidR="00412941" w:rsidRPr="00FF5F34" w:rsidRDefault="003716E7"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9D2FE19" w14:textId="6757F214" w:rsidR="003716E7" w:rsidRPr="00FF5F34" w:rsidRDefault="00914A76" w:rsidP="003716E7">
      <w:pPr>
        <w:spacing w:after="0"/>
        <w:rPr>
          <w:rFonts w:ascii="Times New Roman" w:hAnsi="Times New Roman" w:cs="Times New Roman"/>
          <w:lang w:val="sr-Cyrl-RS"/>
        </w:rPr>
      </w:pPr>
      <w:r>
        <w:rPr>
          <w:rFonts w:ascii="Times New Roman" w:hAnsi="Times New Roman" w:cs="Times New Roman"/>
          <w:lang w:val="sr-Cyrl-RS"/>
        </w:rPr>
        <w:t>О</w:t>
      </w:r>
      <w:r w:rsidR="00361D25">
        <w:rPr>
          <w:rFonts w:ascii="Times New Roman" w:hAnsi="Times New Roman" w:cs="Times New Roman"/>
          <w:lang w:val="sr-Cyrl-RS"/>
        </w:rPr>
        <w:t>пштина</w:t>
      </w:r>
      <w:r>
        <w:rPr>
          <w:rFonts w:ascii="Times New Roman" w:hAnsi="Times New Roman" w:cs="Times New Roman"/>
          <w:lang w:val="sr-Cyrl-RS"/>
        </w:rPr>
        <w:t xml:space="preserve"> Трговиште</w:t>
      </w:r>
      <w:r w:rsidR="009007AA">
        <w:rPr>
          <w:rFonts w:ascii="Times New Roman" w:hAnsi="Times New Roman" w:cs="Times New Roman"/>
          <w:lang w:val="sr-Cyrl-RS"/>
        </w:rPr>
        <w:t xml:space="preserve">, датум </w:t>
      </w:r>
      <w:r w:rsidR="007B149E">
        <w:rPr>
          <w:rFonts w:ascii="Times New Roman" w:hAnsi="Times New Roman" w:cs="Times New Roman"/>
          <w:lang w:val="en-US"/>
        </w:rPr>
        <w:t>20.05.</w:t>
      </w:r>
      <w:r w:rsidR="00CB75D9">
        <w:rPr>
          <w:rFonts w:ascii="Times New Roman" w:hAnsi="Times New Roman" w:cs="Times New Roman"/>
          <w:lang w:val="sr-Cyrl-RS"/>
        </w:rPr>
        <w:t>202</w:t>
      </w:r>
      <w:r w:rsidR="00D57978">
        <w:rPr>
          <w:rFonts w:ascii="Times New Roman" w:hAnsi="Times New Roman" w:cs="Times New Roman"/>
          <w:lang w:val="sr-Latn-RS"/>
        </w:rPr>
        <w:t>2</w:t>
      </w:r>
      <w:r w:rsidR="00CB75D9">
        <w:rPr>
          <w:rFonts w:ascii="Times New Roman" w:hAnsi="Times New Roman" w:cs="Times New Roman"/>
          <w:lang w:val="sr-Cyrl-RS"/>
        </w:rPr>
        <w:t>. године</w:t>
      </w:r>
      <w:r w:rsidR="009541C6" w:rsidRPr="00FF5F34">
        <w:rPr>
          <w:rFonts w:ascii="Times New Roman" w:hAnsi="Times New Roman" w:cs="Times New Roman"/>
          <w:lang w:val="sr-Cyrl-RS"/>
        </w:rPr>
        <w:t xml:space="preserve">  </w:t>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B7415A">
        <w:rPr>
          <w:rFonts w:ascii="Times New Roman" w:hAnsi="Times New Roman" w:cs="Times New Roman"/>
          <w:lang w:val="sr-Cyrl-RS"/>
        </w:rPr>
        <w:t>КОМИСИЈА</w:t>
      </w:r>
    </w:p>
    <w:p w14:paraId="7642C5A0" w14:textId="0A68CC45" w:rsidR="009541C6" w:rsidRPr="00FF5F34" w:rsidRDefault="009541C6"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3716E7" w:rsidRPr="00FF5F34">
        <w:rPr>
          <w:rFonts w:ascii="Times New Roman" w:hAnsi="Times New Roman" w:cs="Times New Roman"/>
          <w:lang w:val="sr-Cyrl-RS"/>
        </w:rPr>
        <w:t xml:space="preserve">                                </w:t>
      </w:r>
      <w:r w:rsidR="004D4559">
        <w:rPr>
          <w:rFonts w:ascii="Times New Roman" w:hAnsi="Times New Roman" w:cs="Times New Roman"/>
          <w:lang w:val="sr-Cyrl-RS"/>
        </w:rPr>
        <w:t xml:space="preserve">  </w:t>
      </w:r>
    </w:p>
    <w:p w14:paraId="31B57D7F" w14:textId="64B6CD24" w:rsidR="009541C6" w:rsidRPr="00FF5F34" w:rsidRDefault="009541C6" w:rsidP="003716E7">
      <w:pPr>
        <w:spacing w:after="0"/>
        <w:rPr>
          <w:rFonts w:ascii="Times New Roman" w:hAnsi="Times New Roman" w:cs="Times New Roman"/>
          <w:lang w:val="sr-Cyrl-RS"/>
        </w:rPr>
      </w:pPr>
    </w:p>
    <w:p w14:paraId="04E29E71" w14:textId="04E50442" w:rsidR="00E15884" w:rsidRPr="00FF5F34" w:rsidRDefault="00E15884" w:rsidP="003716E7">
      <w:pPr>
        <w:spacing w:after="0"/>
        <w:rPr>
          <w:rFonts w:ascii="Times New Roman" w:hAnsi="Times New Roman" w:cs="Times New Roman"/>
          <w:lang w:val="sr-Cyrl-RS"/>
        </w:rPr>
      </w:pPr>
      <w:bookmarkStart w:id="6" w:name="_GoBack"/>
      <w:bookmarkEnd w:id="6"/>
    </w:p>
    <w:p w14:paraId="71EFD1FD" w14:textId="64691D21" w:rsidR="00D170C3" w:rsidRPr="00FF5F34" w:rsidRDefault="00437A85" w:rsidP="00020004">
      <w:pPr>
        <w:rPr>
          <w:rFonts w:ascii="Times New Roman" w:eastAsia="Times New Roman" w:hAnsi="Times New Roman" w:cs="Times New Roman"/>
          <w:b/>
          <w:iCs/>
          <w:sz w:val="24"/>
          <w:szCs w:val="24"/>
          <w:lang w:val="sr-Cyrl-RS"/>
        </w:rPr>
      </w:pPr>
      <w:r>
        <w:rPr>
          <w:rFonts w:ascii="Times New Roman" w:hAnsi="Times New Roman" w:cs="Times New Roman"/>
          <w:lang w:val="sr-Cyrl-RS"/>
        </w:rPr>
        <w:br w:type="page"/>
      </w:r>
    </w:p>
    <w:p w14:paraId="7319ECD1" w14:textId="77777777" w:rsidR="00CF7DD8" w:rsidRPr="00CB75D9" w:rsidRDefault="00CF7DD8" w:rsidP="00CB75D9">
      <w:pPr>
        <w:rPr>
          <w:rFonts w:ascii="Times New Roman" w:hAnsi="Times New Roman" w:cs="Times New Roman"/>
          <w:lang w:val="sr-Cyrl-RS"/>
        </w:rPr>
      </w:pPr>
    </w:p>
    <w:sectPr w:rsidR="00CF7DD8" w:rsidRPr="00CB75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E789" w16cex:dateUtc="2021-07-05T18:18:00Z"/>
  <w16cex:commentExtensible w16cex:durableId="248DE9B6" w16cex:dateUtc="2021-07-05T18:27:00Z"/>
  <w16cex:commentExtensible w16cex:durableId="248DEA6B" w16cex:dateUtc="2021-07-05T18:30:00Z"/>
  <w16cex:commentExtensible w16cex:durableId="248DEB0B" w16cex:dateUtc="2021-07-05T18:33:00Z"/>
  <w16cex:commentExtensible w16cex:durableId="248DEBD8" w16cex:dateUtc="2021-07-05T18:36:00Z"/>
  <w16cex:commentExtensible w16cex:durableId="248DED20" w16cex:dateUtc="2021-07-05T18:42:00Z"/>
  <w16cex:commentExtensible w16cex:durableId="248DED68" w16cex:dateUtc="2021-07-05T18:43:00Z"/>
  <w16cex:commentExtensible w16cex:durableId="248DEDDC" w16cex:dateUtc="2021-07-05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6DF10" w16cid:durableId="248DE789"/>
  <w16cid:commentId w16cid:paraId="5187E9F9" w16cid:durableId="248DE9B6"/>
  <w16cid:commentId w16cid:paraId="63F79398" w16cid:durableId="248DEA6B"/>
  <w16cid:commentId w16cid:paraId="4911BBA5" w16cid:durableId="248DEB0B"/>
  <w16cid:commentId w16cid:paraId="50E917DD" w16cid:durableId="248DEBD8"/>
  <w16cid:commentId w16cid:paraId="18BDDE06" w16cid:durableId="248DED20"/>
  <w16cid:commentId w16cid:paraId="6844AD1C" w16cid:durableId="248DED68"/>
  <w16cid:commentId w16cid:paraId="1E09ACB7" w16cid:durableId="248DED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3CEC0" w14:textId="77777777" w:rsidR="006A1C09" w:rsidRDefault="006A1C09" w:rsidP="008A6F6C">
      <w:pPr>
        <w:spacing w:after="0" w:line="240" w:lineRule="auto"/>
      </w:pPr>
      <w:r>
        <w:separator/>
      </w:r>
    </w:p>
  </w:endnote>
  <w:endnote w:type="continuationSeparator" w:id="0">
    <w:p w14:paraId="5F34E32E" w14:textId="77777777" w:rsidR="006A1C09" w:rsidRDefault="006A1C09"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E404B" w14:textId="77777777" w:rsidR="006A1C09" w:rsidRDefault="006A1C09" w:rsidP="008A6F6C">
      <w:pPr>
        <w:spacing w:after="0" w:line="240" w:lineRule="auto"/>
      </w:pPr>
      <w:r>
        <w:separator/>
      </w:r>
    </w:p>
  </w:footnote>
  <w:footnote w:type="continuationSeparator" w:id="0">
    <w:p w14:paraId="12FB81AA" w14:textId="77777777" w:rsidR="006A1C09" w:rsidRDefault="006A1C09" w:rsidP="008A6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9"/>
  </w:num>
  <w:num w:numId="8">
    <w:abstractNumId w:val="41"/>
  </w:num>
  <w:num w:numId="9">
    <w:abstractNumId w:val="11"/>
  </w:num>
  <w:num w:numId="10">
    <w:abstractNumId w:val="38"/>
  </w:num>
  <w:num w:numId="11">
    <w:abstractNumId w:val="32"/>
  </w:num>
  <w:num w:numId="12">
    <w:abstractNumId w:val="15"/>
  </w:num>
  <w:num w:numId="13">
    <w:abstractNumId w:val="25"/>
  </w:num>
  <w:num w:numId="14">
    <w:abstractNumId w:val="2"/>
  </w:num>
  <w:num w:numId="15">
    <w:abstractNumId w:val="5"/>
  </w:num>
  <w:num w:numId="16">
    <w:abstractNumId w:val="10"/>
  </w:num>
  <w:num w:numId="17">
    <w:abstractNumId w:val="20"/>
  </w:num>
  <w:num w:numId="18">
    <w:abstractNumId w:val="9"/>
  </w:num>
  <w:num w:numId="19">
    <w:abstractNumId w:val="22"/>
  </w:num>
  <w:num w:numId="20">
    <w:abstractNumId w:val="24"/>
  </w:num>
  <w:num w:numId="21">
    <w:abstractNumId w:val="4"/>
  </w:num>
  <w:num w:numId="22">
    <w:abstractNumId w:val="21"/>
  </w:num>
  <w:num w:numId="23">
    <w:abstractNumId w:val="47"/>
  </w:num>
  <w:num w:numId="24">
    <w:abstractNumId w:val="7"/>
  </w:num>
  <w:num w:numId="25">
    <w:abstractNumId w:val="0"/>
  </w:num>
  <w:num w:numId="26">
    <w:abstractNumId w:val="29"/>
  </w:num>
  <w:num w:numId="27">
    <w:abstractNumId w:val="28"/>
  </w:num>
  <w:num w:numId="28">
    <w:abstractNumId w:val="42"/>
  </w:num>
  <w:num w:numId="29">
    <w:abstractNumId w:val="6"/>
  </w:num>
  <w:num w:numId="30">
    <w:abstractNumId w:val="40"/>
  </w:num>
  <w:num w:numId="31">
    <w:abstractNumId w:val="34"/>
  </w:num>
  <w:num w:numId="32">
    <w:abstractNumId w:val="35"/>
  </w:num>
  <w:num w:numId="33">
    <w:abstractNumId w:val="26"/>
  </w:num>
  <w:num w:numId="34">
    <w:abstractNumId w:val="19"/>
  </w:num>
  <w:num w:numId="35">
    <w:abstractNumId w:val="13"/>
  </w:num>
  <w:num w:numId="36">
    <w:abstractNumId w:val="36"/>
  </w:num>
  <w:num w:numId="37">
    <w:abstractNumId w:val="31"/>
  </w:num>
  <w:num w:numId="38">
    <w:abstractNumId w:val="23"/>
  </w:num>
  <w:num w:numId="39">
    <w:abstractNumId w:val="17"/>
  </w:num>
  <w:num w:numId="40">
    <w:abstractNumId w:val="18"/>
  </w:num>
  <w:num w:numId="41">
    <w:abstractNumId w:val="12"/>
  </w:num>
  <w:num w:numId="42">
    <w:abstractNumId w:val="30"/>
  </w:num>
  <w:num w:numId="43">
    <w:abstractNumId w:val="14"/>
  </w:num>
  <w:num w:numId="44">
    <w:abstractNumId w:val="37"/>
  </w:num>
  <w:num w:numId="45">
    <w:abstractNumId w:val="3"/>
  </w:num>
  <w:num w:numId="46">
    <w:abstractNumId w:val="8"/>
  </w:num>
  <w:num w:numId="47">
    <w:abstractNumId w:val="46"/>
  </w:num>
  <w:num w:numId="48">
    <w:abstractNumId w:val="4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17387"/>
    <w:rsid w:val="00020004"/>
    <w:rsid w:val="00023DD5"/>
    <w:rsid w:val="00053B09"/>
    <w:rsid w:val="0009375D"/>
    <w:rsid w:val="00094CF5"/>
    <w:rsid w:val="000960D1"/>
    <w:rsid w:val="000A12C0"/>
    <w:rsid w:val="000A29DE"/>
    <w:rsid w:val="000A35CE"/>
    <w:rsid w:val="000C3FDD"/>
    <w:rsid w:val="000D566E"/>
    <w:rsid w:val="000D7E2A"/>
    <w:rsid w:val="000E1196"/>
    <w:rsid w:val="000F41C6"/>
    <w:rsid w:val="001134A7"/>
    <w:rsid w:val="00126C2F"/>
    <w:rsid w:val="001703EB"/>
    <w:rsid w:val="00171D78"/>
    <w:rsid w:val="00186020"/>
    <w:rsid w:val="001A5B0C"/>
    <w:rsid w:val="001B70DB"/>
    <w:rsid w:val="001C4675"/>
    <w:rsid w:val="001D1F12"/>
    <w:rsid w:val="001D3D5A"/>
    <w:rsid w:val="001E20C1"/>
    <w:rsid w:val="001F7FED"/>
    <w:rsid w:val="00205D42"/>
    <w:rsid w:val="002112BE"/>
    <w:rsid w:val="0022582D"/>
    <w:rsid w:val="002408F2"/>
    <w:rsid w:val="0024474C"/>
    <w:rsid w:val="00244D3C"/>
    <w:rsid w:val="0024606D"/>
    <w:rsid w:val="00247242"/>
    <w:rsid w:val="002551D0"/>
    <w:rsid w:val="0026569A"/>
    <w:rsid w:val="00273B83"/>
    <w:rsid w:val="00297DB1"/>
    <w:rsid w:val="002A3FFD"/>
    <w:rsid w:val="002B20A2"/>
    <w:rsid w:val="002B261C"/>
    <w:rsid w:val="002B2A7A"/>
    <w:rsid w:val="002C16E0"/>
    <w:rsid w:val="002C34D6"/>
    <w:rsid w:val="002F2CD4"/>
    <w:rsid w:val="002F33E9"/>
    <w:rsid w:val="002F5FA0"/>
    <w:rsid w:val="002F7A64"/>
    <w:rsid w:val="00307A5B"/>
    <w:rsid w:val="00314207"/>
    <w:rsid w:val="00320D05"/>
    <w:rsid w:val="003249A7"/>
    <w:rsid w:val="00354E21"/>
    <w:rsid w:val="00356A78"/>
    <w:rsid w:val="00361D25"/>
    <w:rsid w:val="00363869"/>
    <w:rsid w:val="00364243"/>
    <w:rsid w:val="003716E7"/>
    <w:rsid w:val="003734C4"/>
    <w:rsid w:val="00387DB9"/>
    <w:rsid w:val="00392223"/>
    <w:rsid w:val="00392B09"/>
    <w:rsid w:val="003B67C3"/>
    <w:rsid w:val="003D156A"/>
    <w:rsid w:val="003D2507"/>
    <w:rsid w:val="003E48C1"/>
    <w:rsid w:val="003F42B5"/>
    <w:rsid w:val="003F4EDA"/>
    <w:rsid w:val="004125F6"/>
    <w:rsid w:val="00412941"/>
    <w:rsid w:val="00412C65"/>
    <w:rsid w:val="004377C0"/>
    <w:rsid w:val="00437A85"/>
    <w:rsid w:val="00452549"/>
    <w:rsid w:val="004551AE"/>
    <w:rsid w:val="004558C3"/>
    <w:rsid w:val="00460C80"/>
    <w:rsid w:val="004711B9"/>
    <w:rsid w:val="00476FA5"/>
    <w:rsid w:val="0048533E"/>
    <w:rsid w:val="00485371"/>
    <w:rsid w:val="00486979"/>
    <w:rsid w:val="00497FF3"/>
    <w:rsid w:val="004B3604"/>
    <w:rsid w:val="004B5A70"/>
    <w:rsid w:val="004C24EA"/>
    <w:rsid w:val="004D3189"/>
    <w:rsid w:val="004D43D2"/>
    <w:rsid w:val="004D4559"/>
    <w:rsid w:val="004E58C0"/>
    <w:rsid w:val="00513019"/>
    <w:rsid w:val="005146C8"/>
    <w:rsid w:val="005267EC"/>
    <w:rsid w:val="00541CBD"/>
    <w:rsid w:val="0055220F"/>
    <w:rsid w:val="005544E7"/>
    <w:rsid w:val="0056283D"/>
    <w:rsid w:val="0056740E"/>
    <w:rsid w:val="0057038C"/>
    <w:rsid w:val="005736D7"/>
    <w:rsid w:val="005902C6"/>
    <w:rsid w:val="005A1365"/>
    <w:rsid w:val="005A7BCB"/>
    <w:rsid w:val="005B1C4E"/>
    <w:rsid w:val="005B74E1"/>
    <w:rsid w:val="005C0400"/>
    <w:rsid w:val="005D4CA4"/>
    <w:rsid w:val="005D4CC6"/>
    <w:rsid w:val="005E1600"/>
    <w:rsid w:val="005F4071"/>
    <w:rsid w:val="005F7566"/>
    <w:rsid w:val="005F7990"/>
    <w:rsid w:val="00604BC5"/>
    <w:rsid w:val="0060772A"/>
    <w:rsid w:val="00630070"/>
    <w:rsid w:val="00655160"/>
    <w:rsid w:val="00662589"/>
    <w:rsid w:val="00675EE8"/>
    <w:rsid w:val="00676D62"/>
    <w:rsid w:val="006A006B"/>
    <w:rsid w:val="006A1C09"/>
    <w:rsid w:val="006A536C"/>
    <w:rsid w:val="006B067F"/>
    <w:rsid w:val="006C0200"/>
    <w:rsid w:val="006C663A"/>
    <w:rsid w:val="006C694E"/>
    <w:rsid w:val="006F147C"/>
    <w:rsid w:val="006F32B5"/>
    <w:rsid w:val="007048DC"/>
    <w:rsid w:val="0070730F"/>
    <w:rsid w:val="007238D1"/>
    <w:rsid w:val="00733B9A"/>
    <w:rsid w:val="007413B2"/>
    <w:rsid w:val="00746FA6"/>
    <w:rsid w:val="0075050A"/>
    <w:rsid w:val="007515B4"/>
    <w:rsid w:val="007567D2"/>
    <w:rsid w:val="00764A8B"/>
    <w:rsid w:val="00776242"/>
    <w:rsid w:val="00785082"/>
    <w:rsid w:val="007A1085"/>
    <w:rsid w:val="007A73B2"/>
    <w:rsid w:val="007B149E"/>
    <w:rsid w:val="007D02A2"/>
    <w:rsid w:val="007D5DBE"/>
    <w:rsid w:val="007E3DDF"/>
    <w:rsid w:val="007E4D50"/>
    <w:rsid w:val="007F2C93"/>
    <w:rsid w:val="00815779"/>
    <w:rsid w:val="00820788"/>
    <w:rsid w:val="00836C30"/>
    <w:rsid w:val="0086005E"/>
    <w:rsid w:val="00862072"/>
    <w:rsid w:val="008621C7"/>
    <w:rsid w:val="008638F3"/>
    <w:rsid w:val="008651DC"/>
    <w:rsid w:val="00870B14"/>
    <w:rsid w:val="00877B78"/>
    <w:rsid w:val="008823C7"/>
    <w:rsid w:val="00890CD3"/>
    <w:rsid w:val="008931D9"/>
    <w:rsid w:val="008A0CE0"/>
    <w:rsid w:val="008A13A9"/>
    <w:rsid w:val="008A6F6C"/>
    <w:rsid w:val="008C1E23"/>
    <w:rsid w:val="008C6680"/>
    <w:rsid w:val="008D0A6C"/>
    <w:rsid w:val="008D2AED"/>
    <w:rsid w:val="009006A6"/>
    <w:rsid w:val="009007AA"/>
    <w:rsid w:val="00903722"/>
    <w:rsid w:val="0090597B"/>
    <w:rsid w:val="009060C3"/>
    <w:rsid w:val="009076A1"/>
    <w:rsid w:val="00914A76"/>
    <w:rsid w:val="00915846"/>
    <w:rsid w:val="00916110"/>
    <w:rsid w:val="00923060"/>
    <w:rsid w:val="00931866"/>
    <w:rsid w:val="00946562"/>
    <w:rsid w:val="00947D65"/>
    <w:rsid w:val="009541C6"/>
    <w:rsid w:val="00956611"/>
    <w:rsid w:val="0096628B"/>
    <w:rsid w:val="009723DC"/>
    <w:rsid w:val="009759FE"/>
    <w:rsid w:val="00987936"/>
    <w:rsid w:val="00993BE3"/>
    <w:rsid w:val="009B78AC"/>
    <w:rsid w:val="009C3E14"/>
    <w:rsid w:val="009C3FE8"/>
    <w:rsid w:val="009C76FA"/>
    <w:rsid w:val="009D72F7"/>
    <w:rsid w:val="009F0301"/>
    <w:rsid w:val="009F0EF8"/>
    <w:rsid w:val="009F2981"/>
    <w:rsid w:val="00A00729"/>
    <w:rsid w:val="00A204A3"/>
    <w:rsid w:val="00A35B3D"/>
    <w:rsid w:val="00A40E14"/>
    <w:rsid w:val="00A713B6"/>
    <w:rsid w:val="00A81DEC"/>
    <w:rsid w:val="00A87E17"/>
    <w:rsid w:val="00A90A3B"/>
    <w:rsid w:val="00A939F2"/>
    <w:rsid w:val="00A9555D"/>
    <w:rsid w:val="00AA6919"/>
    <w:rsid w:val="00AB09E7"/>
    <w:rsid w:val="00AB694E"/>
    <w:rsid w:val="00AC248C"/>
    <w:rsid w:val="00AD70D8"/>
    <w:rsid w:val="00AF236A"/>
    <w:rsid w:val="00AF3786"/>
    <w:rsid w:val="00AF78C7"/>
    <w:rsid w:val="00B018A2"/>
    <w:rsid w:val="00B2281B"/>
    <w:rsid w:val="00B4147D"/>
    <w:rsid w:val="00B41A15"/>
    <w:rsid w:val="00B44BBF"/>
    <w:rsid w:val="00B46F1E"/>
    <w:rsid w:val="00B51F32"/>
    <w:rsid w:val="00B54C6F"/>
    <w:rsid w:val="00B66104"/>
    <w:rsid w:val="00B66280"/>
    <w:rsid w:val="00B7415A"/>
    <w:rsid w:val="00B84A96"/>
    <w:rsid w:val="00B97152"/>
    <w:rsid w:val="00BA2DCE"/>
    <w:rsid w:val="00BA5401"/>
    <w:rsid w:val="00BB6732"/>
    <w:rsid w:val="00BC33B2"/>
    <w:rsid w:val="00BC6760"/>
    <w:rsid w:val="00BC7C96"/>
    <w:rsid w:val="00BD6FB4"/>
    <w:rsid w:val="00BE446D"/>
    <w:rsid w:val="00BF1788"/>
    <w:rsid w:val="00C02D61"/>
    <w:rsid w:val="00C1008C"/>
    <w:rsid w:val="00C119E3"/>
    <w:rsid w:val="00C21497"/>
    <w:rsid w:val="00C25A33"/>
    <w:rsid w:val="00C26187"/>
    <w:rsid w:val="00C27EA6"/>
    <w:rsid w:val="00C4289A"/>
    <w:rsid w:val="00C677C2"/>
    <w:rsid w:val="00C87F2B"/>
    <w:rsid w:val="00C925D6"/>
    <w:rsid w:val="00C940BD"/>
    <w:rsid w:val="00CA08BC"/>
    <w:rsid w:val="00CB511E"/>
    <w:rsid w:val="00CB75D9"/>
    <w:rsid w:val="00CE321C"/>
    <w:rsid w:val="00CF7DD8"/>
    <w:rsid w:val="00D0233C"/>
    <w:rsid w:val="00D051E1"/>
    <w:rsid w:val="00D12924"/>
    <w:rsid w:val="00D12E98"/>
    <w:rsid w:val="00D170C3"/>
    <w:rsid w:val="00D221A2"/>
    <w:rsid w:val="00D2630E"/>
    <w:rsid w:val="00D54064"/>
    <w:rsid w:val="00D55EE3"/>
    <w:rsid w:val="00D57978"/>
    <w:rsid w:val="00D709E6"/>
    <w:rsid w:val="00D73271"/>
    <w:rsid w:val="00D7568D"/>
    <w:rsid w:val="00D920E5"/>
    <w:rsid w:val="00D92F7C"/>
    <w:rsid w:val="00D951D6"/>
    <w:rsid w:val="00DA436B"/>
    <w:rsid w:val="00DA72DE"/>
    <w:rsid w:val="00DB2BA0"/>
    <w:rsid w:val="00DB4545"/>
    <w:rsid w:val="00DB666F"/>
    <w:rsid w:val="00DD24B1"/>
    <w:rsid w:val="00DD4293"/>
    <w:rsid w:val="00DE12C6"/>
    <w:rsid w:val="00DE5902"/>
    <w:rsid w:val="00DE779D"/>
    <w:rsid w:val="00DF11E0"/>
    <w:rsid w:val="00E017E3"/>
    <w:rsid w:val="00E038A9"/>
    <w:rsid w:val="00E10DEA"/>
    <w:rsid w:val="00E113A5"/>
    <w:rsid w:val="00E12BE3"/>
    <w:rsid w:val="00E15884"/>
    <w:rsid w:val="00E32822"/>
    <w:rsid w:val="00E54413"/>
    <w:rsid w:val="00E57B13"/>
    <w:rsid w:val="00E60267"/>
    <w:rsid w:val="00E704B4"/>
    <w:rsid w:val="00E7422E"/>
    <w:rsid w:val="00E755DD"/>
    <w:rsid w:val="00E826EF"/>
    <w:rsid w:val="00E96382"/>
    <w:rsid w:val="00EB716D"/>
    <w:rsid w:val="00EC0D9C"/>
    <w:rsid w:val="00ED57EA"/>
    <w:rsid w:val="00ED66E3"/>
    <w:rsid w:val="00ED72C9"/>
    <w:rsid w:val="00EE004F"/>
    <w:rsid w:val="00EE7B8F"/>
    <w:rsid w:val="00EE7D2F"/>
    <w:rsid w:val="00EF5023"/>
    <w:rsid w:val="00F15FEC"/>
    <w:rsid w:val="00F26EF0"/>
    <w:rsid w:val="00F44361"/>
    <w:rsid w:val="00F548B8"/>
    <w:rsid w:val="00F568DE"/>
    <w:rsid w:val="00F65461"/>
    <w:rsid w:val="00F752C3"/>
    <w:rsid w:val="00F82876"/>
    <w:rsid w:val="00F92E26"/>
    <w:rsid w:val="00FB142F"/>
    <w:rsid w:val="00FC4A03"/>
    <w:rsid w:val="00FD2C0E"/>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345F-AEA2-4F74-A624-66B65723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PC 1</cp:lastModifiedBy>
  <cp:revision>9</cp:revision>
  <cp:lastPrinted>2022-04-13T17:00:00Z</cp:lastPrinted>
  <dcterms:created xsi:type="dcterms:W3CDTF">2022-05-09T11:08:00Z</dcterms:created>
  <dcterms:modified xsi:type="dcterms:W3CDTF">2022-05-20T10:36:00Z</dcterms:modified>
</cp:coreProperties>
</file>