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F59" w:rsidRDefault="00D25B02" w:rsidP="00D25B02">
      <w:pPr>
        <w:ind w:firstLine="567"/>
        <w:jc w:val="both"/>
        <w:rPr>
          <w:lang w:val="sr-Cyrl-RS"/>
        </w:rPr>
      </w:pPr>
      <w:r w:rsidRPr="00D25B02">
        <w:rPr>
          <w:lang w:val="sr-Cyrl-RS"/>
        </w:rPr>
        <w:t>Н</w:t>
      </w:r>
      <w:r w:rsidR="00253F59" w:rsidRPr="00D25B02">
        <w:rPr>
          <w:lang w:val="sr-Cyrl-RS"/>
        </w:rPr>
        <w:t>а основу Уговора о донацији</w:t>
      </w:r>
      <w:r w:rsidRPr="00D25B02">
        <w:rPr>
          <w:lang w:val="sr-Cyrl-RS"/>
        </w:rPr>
        <w:t xml:space="preserve"> за стварање могућности за запошљавање локалног становништва</w:t>
      </w:r>
      <w:r w:rsidR="00253F59" w:rsidRPr="00D25B02">
        <w:rPr>
          <w:lang w:val="sr-Cyrl-RS"/>
        </w:rPr>
        <w:t xml:space="preserve">, број 45-885/2019, број донације </w:t>
      </w:r>
      <w:r w:rsidR="00253F59" w:rsidRPr="00D25B02">
        <w:t xml:space="preserve">UNOPS-NfY-2019-GRANT- 013, </w:t>
      </w:r>
      <w:r w:rsidR="00253F59" w:rsidRPr="00D25B02">
        <w:rPr>
          <w:lang w:val="sr-Cyrl-RS"/>
        </w:rPr>
        <w:t xml:space="preserve">који је сачињен између Канцеларије Уједињених Нација за пројектне услуге </w:t>
      </w:r>
      <w:r w:rsidRPr="00D25B02">
        <w:rPr>
          <w:lang w:val="sr-Cyrl-RS"/>
        </w:rPr>
        <w:t>–</w:t>
      </w:r>
      <w:r w:rsidR="00253F59" w:rsidRPr="00D25B02">
        <w:rPr>
          <w:lang w:val="sr-Cyrl-RS"/>
        </w:rPr>
        <w:t xml:space="preserve"> УНОПС</w:t>
      </w:r>
      <w:r w:rsidRPr="00D25B02">
        <w:rPr>
          <w:lang w:val="sr-Cyrl-RS"/>
        </w:rPr>
        <w:t xml:space="preserve">, </w:t>
      </w:r>
      <w:r w:rsidR="00D61A78">
        <w:rPr>
          <w:lang w:val="sr-Cyrl-RS"/>
        </w:rPr>
        <w:t>а</w:t>
      </w:r>
      <w:r w:rsidRPr="00D25B02">
        <w:rPr>
          <w:lang w:val="sr-Cyrl-RS"/>
        </w:rPr>
        <w:t xml:space="preserve">  финансира </w:t>
      </w:r>
      <w:r w:rsidR="005A0C19">
        <w:rPr>
          <w:lang w:val="sr-Cyrl-RS"/>
        </w:rPr>
        <w:t>Краљевина Норвешка</w:t>
      </w:r>
      <w:r w:rsidRPr="00D25B02">
        <w:rPr>
          <w:lang w:val="sr-Cyrl-RS"/>
        </w:rPr>
        <w:t xml:space="preserve"> преко Пројект</w:t>
      </w:r>
      <w:r w:rsidR="005A0C19">
        <w:rPr>
          <w:lang w:val="sr-Cyrl-RS"/>
        </w:rPr>
        <w:t>а</w:t>
      </w:r>
      <w:bookmarkStart w:id="0" w:name="_GoBack"/>
      <w:bookmarkEnd w:id="0"/>
      <w:r w:rsidRPr="00D25B02">
        <w:rPr>
          <w:lang w:val="sr-Cyrl-RS"/>
        </w:rPr>
        <w:t xml:space="preserve"> „Подршка Краљевине Норвешке развоју Западног Балкана – Норвешка за Вас“</w:t>
      </w:r>
    </w:p>
    <w:p w:rsidR="00D25B02" w:rsidRDefault="00D25B02" w:rsidP="00D25B02">
      <w:pPr>
        <w:ind w:firstLine="567"/>
        <w:jc w:val="both"/>
        <w:rPr>
          <w:lang w:val="sr-Cyrl-RS"/>
        </w:rPr>
      </w:pPr>
    </w:p>
    <w:p w:rsidR="00D25B02" w:rsidRPr="00D25B02" w:rsidRDefault="00D25B02" w:rsidP="00D25B02">
      <w:pPr>
        <w:jc w:val="both"/>
      </w:pPr>
    </w:p>
    <w:p w:rsidR="00253F59" w:rsidRDefault="00253F59" w:rsidP="00F77A6E">
      <w:pPr>
        <w:jc w:val="center"/>
        <w:rPr>
          <w:b/>
        </w:rPr>
      </w:pPr>
    </w:p>
    <w:p w:rsidR="00F77A6E" w:rsidRPr="00FA4325" w:rsidRDefault="00F77A6E" w:rsidP="00F77A6E">
      <w:pPr>
        <w:jc w:val="center"/>
        <w:rPr>
          <w:b/>
        </w:rPr>
      </w:pPr>
      <w:r w:rsidRPr="00FA4325">
        <w:rPr>
          <w:b/>
        </w:rPr>
        <w:t xml:space="preserve">ОПШТИНА ТРГОВИШТЕ </w:t>
      </w:r>
    </w:p>
    <w:p w:rsidR="00F77A6E" w:rsidRPr="00FA4325" w:rsidRDefault="00FA4325" w:rsidP="00F77A6E">
      <w:pPr>
        <w:jc w:val="center"/>
        <w:rPr>
          <w:b/>
          <w:lang w:val="sr-Cyrl-RS"/>
        </w:rPr>
      </w:pPr>
      <w:r w:rsidRPr="00FA4325">
        <w:rPr>
          <w:b/>
        </w:rPr>
        <w:t>Р</w:t>
      </w:r>
      <w:r w:rsidR="00F77A6E" w:rsidRPr="00FA4325">
        <w:rPr>
          <w:b/>
        </w:rPr>
        <w:t>асписуј</w:t>
      </w:r>
      <w:r w:rsidR="00F77A6E" w:rsidRPr="00FA4325">
        <w:rPr>
          <w:b/>
          <w:lang w:val="sr-Cyrl-RS"/>
        </w:rPr>
        <w:t>е</w:t>
      </w:r>
    </w:p>
    <w:p w:rsidR="00FA4325" w:rsidRPr="00FA4325" w:rsidRDefault="00FA4325" w:rsidP="00F77A6E">
      <w:pPr>
        <w:jc w:val="center"/>
        <w:rPr>
          <w:b/>
          <w:lang w:val="sr-Cyrl-RS"/>
        </w:rPr>
      </w:pPr>
    </w:p>
    <w:p w:rsidR="00F77A6E" w:rsidRPr="00FA4325" w:rsidRDefault="00F77A6E" w:rsidP="00F77A6E">
      <w:pPr>
        <w:jc w:val="center"/>
        <w:rPr>
          <w:b/>
        </w:rPr>
      </w:pPr>
      <w:r w:rsidRPr="00FA4325">
        <w:rPr>
          <w:b/>
        </w:rPr>
        <w:t>ЈАВНИ ПОЗИВ</w:t>
      </w:r>
    </w:p>
    <w:p w:rsidR="00F62E37" w:rsidRPr="00FA4325" w:rsidRDefault="00F77A6E" w:rsidP="00F77A6E">
      <w:pPr>
        <w:jc w:val="center"/>
        <w:rPr>
          <w:b/>
          <w:lang w:val="sr-Cyrl-RS"/>
        </w:rPr>
      </w:pPr>
      <w:r w:rsidRPr="00FA4325">
        <w:rPr>
          <w:b/>
        </w:rPr>
        <w:t>ЗА РЕАЛИЗАЦИЈУ ПРОГРАМА</w:t>
      </w:r>
      <w:r w:rsidRPr="00FA4325">
        <w:rPr>
          <w:b/>
          <w:lang w:val="sr-Cyrl-RS"/>
        </w:rPr>
        <w:t xml:space="preserve"> ОБУКЕ И ПРОГРАМА</w:t>
      </w:r>
      <w:r w:rsidRPr="00FA4325">
        <w:rPr>
          <w:b/>
        </w:rPr>
        <w:t xml:space="preserve"> СТ</w:t>
      </w:r>
      <w:r w:rsidR="00DD27BB" w:rsidRPr="00FA4325">
        <w:rPr>
          <w:b/>
          <w:lang w:val="sr-Cyrl-RS"/>
        </w:rPr>
        <w:t>ИЦАЊА ПРАКТИЧНИХ ЗНАЊА ЗА НЕКВАЛИФИКОВАНА ЛИЦА, ВИШКОВЕ ЗАПОСЛЕНИХ И ДУГОРОЧНО НЕЗАПОСЛЕНА ЛИЦА</w:t>
      </w:r>
    </w:p>
    <w:p w:rsidR="00FA4325" w:rsidRDefault="00FA4325" w:rsidP="00F77A6E">
      <w:pPr>
        <w:jc w:val="center"/>
        <w:rPr>
          <w:lang w:val="sr-Cyrl-RS"/>
        </w:rPr>
      </w:pPr>
    </w:p>
    <w:p w:rsidR="00F77A6E" w:rsidRPr="00FA4325" w:rsidRDefault="00F77A6E" w:rsidP="00F77A6E">
      <w:pPr>
        <w:jc w:val="center"/>
        <w:rPr>
          <w:b/>
          <w:lang w:val="sr-Cyrl-RS"/>
        </w:rPr>
      </w:pPr>
      <w:r w:rsidRPr="00FA4325">
        <w:rPr>
          <w:b/>
          <w:lang w:val="en-US"/>
        </w:rPr>
        <w:t xml:space="preserve">I </w:t>
      </w:r>
      <w:r w:rsidRPr="00FA4325">
        <w:rPr>
          <w:b/>
          <w:lang w:val="sr-Cyrl-RS"/>
        </w:rPr>
        <w:t>ОСНОВНЕ ИНФОРМАЦИЈЕ</w:t>
      </w:r>
    </w:p>
    <w:p w:rsidR="00FA4325" w:rsidRDefault="00FA4325" w:rsidP="00F77A6E">
      <w:pPr>
        <w:jc w:val="center"/>
        <w:rPr>
          <w:lang w:val="sr-Cyrl-RS"/>
        </w:rPr>
      </w:pPr>
    </w:p>
    <w:p w:rsidR="00416F26" w:rsidRDefault="00416F26" w:rsidP="00F77A6E">
      <w:pPr>
        <w:ind w:firstLine="567"/>
        <w:jc w:val="both"/>
        <w:rPr>
          <w:lang w:val="sr-Cyrl-RS"/>
        </w:rPr>
      </w:pPr>
      <w:r w:rsidRPr="00416F26">
        <w:rPr>
          <w:lang w:val="sr-Cyrl-RS"/>
        </w:rPr>
        <w:t>Програм обука намењен је теже запошљивим незапосленим ради стицања додатних знања и вештина у циљу унапређења компетенција, повећања конкурентности и запошљивости на тржишту рада.</w:t>
      </w:r>
    </w:p>
    <w:p w:rsidR="00DD27BB" w:rsidRDefault="00DD27BB" w:rsidP="00F77A6E">
      <w:pPr>
        <w:ind w:firstLine="567"/>
        <w:jc w:val="both"/>
        <w:rPr>
          <w:lang w:val="sr-Cyrl-RS"/>
        </w:rPr>
      </w:pPr>
      <w:r w:rsidRPr="00DD27BB">
        <w:rPr>
          <w:lang w:val="sr-Cyrl-RS"/>
        </w:rPr>
        <w:t>Програм подразумева стицање практичних знања и вештина кроз обављање конкретних послова, заснивањем радног односа код послодавца к</w:t>
      </w:r>
      <w:r>
        <w:rPr>
          <w:lang w:val="sr-Cyrl-RS"/>
        </w:rPr>
        <w:t xml:space="preserve">оји припада приватном сектору. </w:t>
      </w:r>
    </w:p>
    <w:p w:rsidR="00DD27BB" w:rsidRDefault="00DD27BB" w:rsidP="00F77A6E">
      <w:pPr>
        <w:ind w:firstLine="567"/>
        <w:jc w:val="both"/>
        <w:rPr>
          <w:lang w:val="sr-Cyrl-RS"/>
        </w:rPr>
      </w:pPr>
      <w:r w:rsidRPr="00DD27BB">
        <w:rPr>
          <w:lang w:val="sr-Cyrl-RS"/>
        </w:rPr>
        <w:t>У програм се могу укључити незапослена лица из следећих категорија:</w:t>
      </w:r>
    </w:p>
    <w:p w:rsidR="00DD27BB" w:rsidRDefault="00DD27BB" w:rsidP="00DD27BB">
      <w:pPr>
        <w:pStyle w:val="ListParagraph"/>
        <w:numPr>
          <w:ilvl w:val="0"/>
          <w:numId w:val="5"/>
        </w:numPr>
        <w:jc w:val="both"/>
        <w:rPr>
          <w:lang w:val="sr-Cyrl-RS"/>
        </w:rPr>
      </w:pPr>
      <w:r w:rsidRPr="00DD27BB">
        <w:rPr>
          <w:lang w:val="sr-Cyrl-RS"/>
        </w:rPr>
        <w:t xml:space="preserve"> лица без завршене средње школе, односно без квалификација, укључујући и лица која су завршила функционално основно образовање одраслих,  </w:t>
      </w:r>
    </w:p>
    <w:p w:rsidR="00DD27BB" w:rsidRDefault="00DD27BB" w:rsidP="00DD27BB">
      <w:pPr>
        <w:pStyle w:val="ListParagraph"/>
        <w:numPr>
          <w:ilvl w:val="0"/>
          <w:numId w:val="5"/>
        </w:numPr>
        <w:jc w:val="both"/>
        <w:rPr>
          <w:lang w:val="sr-Cyrl-RS"/>
        </w:rPr>
      </w:pPr>
      <w:r w:rsidRPr="00DD27BB">
        <w:rPr>
          <w:lang w:val="sr-Cyrl-RS"/>
        </w:rPr>
        <w:t>лица из категорије вишкова запослених и лица која се налазе на евиденцији незапослених Националне службе за запошљавање (у даљем тексту: Национална служба) дуже од 18 месеци - са најмање средњим образовањем, без обзира на врсту стеченог образовања и радно искуство, а која немају адекватна и применљива знања, вештине и компетенције за обављање специфичних послова.</w:t>
      </w:r>
    </w:p>
    <w:p w:rsidR="00FA4325" w:rsidRDefault="00FA4325" w:rsidP="00FA4325">
      <w:pPr>
        <w:pStyle w:val="ListParagraph"/>
        <w:ind w:left="927"/>
        <w:jc w:val="both"/>
        <w:rPr>
          <w:lang w:val="sr-Cyrl-RS"/>
        </w:rPr>
      </w:pPr>
    </w:p>
    <w:p w:rsidR="00DD27BB" w:rsidRDefault="00DD27BB" w:rsidP="00DD27BB">
      <w:pPr>
        <w:ind w:firstLine="567"/>
        <w:jc w:val="both"/>
        <w:rPr>
          <w:lang w:val="sr-Cyrl-RS"/>
        </w:rPr>
      </w:pPr>
      <w:r w:rsidRPr="00DD27BB">
        <w:rPr>
          <w:lang w:val="sr-Cyrl-RS"/>
        </w:rPr>
        <w:t xml:space="preserve">Програм стицања практичних знања подразумева процес учења у циљу стицања практичних знања и вештина за рад на конкретним пословима, у трајању од </w:t>
      </w:r>
      <w:r>
        <w:rPr>
          <w:lang w:val="sr-Cyrl-RS"/>
        </w:rPr>
        <w:t>2</w:t>
      </w:r>
      <w:r w:rsidRPr="00DD27BB">
        <w:rPr>
          <w:lang w:val="sr-Cyrl-RS"/>
        </w:rPr>
        <w:t xml:space="preserve"> месеца,</w:t>
      </w:r>
      <w:r w:rsidR="005968D4">
        <w:rPr>
          <w:lang w:val="sr-Cyrl-RS"/>
        </w:rPr>
        <w:t xml:space="preserve"> а реализује се кроз; </w:t>
      </w:r>
      <w:r w:rsidR="005968D4" w:rsidRPr="005968D4">
        <w:rPr>
          <w:lang w:val="sr-Cyrl-RS"/>
        </w:rPr>
        <w:t xml:space="preserve"> заснивање радног односа на одређено време:</w:t>
      </w:r>
    </w:p>
    <w:p w:rsidR="005968D4" w:rsidRDefault="005968D4" w:rsidP="00DD27BB">
      <w:pPr>
        <w:ind w:firstLine="567"/>
        <w:jc w:val="both"/>
        <w:rPr>
          <w:lang w:val="sr-Cyrl-RS"/>
        </w:rPr>
      </w:pPr>
      <w:r>
        <w:rPr>
          <w:lang w:val="sr-Cyrl-RS"/>
        </w:rPr>
        <w:t>-</w:t>
      </w:r>
      <w:r w:rsidRPr="005968D4">
        <w:rPr>
          <w:lang w:val="sr-Cyrl-RS"/>
        </w:rPr>
        <w:t xml:space="preserve">послодавац остварује право на накнаду трошкова зараде за укљученo лицe у трајању од </w:t>
      </w:r>
      <w:r>
        <w:rPr>
          <w:lang w:val="sr-Cyrl-RS"/>
        </w:rPr>
        <w:t>2</w:t>
      </w:r>
      <w:r w:rsidRPr="005968D4">
        <w:rPr>
          <w:lang w:val="sr-Cyrl-RS"/>
        </w:rPr>
        <w:t xml:space="preserve"> месеца и има обавезу да задржи лице у радном односу још </w:t>
      </w:r>
      <w:r>
        <w:rPr>
          <w:lang w:val="sr-Cyrl-RS"/>
        </w:rPr>
        <w:t>2</w:t>
      </w:r>
      <w:r w:rsidRPr="005968D4">
        <w:rPr>
          <w:lang w:val="sr-Cyrl-RS"/>
        </w:rPr>
        <w:t xml:space="preserve"> месеца након завршетка програма (укупно трајање </w:t>
      </w:r>
      <w:r>
        <w:rPr>
          <w:lang w:val="sr-Cyrl-RS"/>
        </w:rPr>
        <w:t>4 месеци).</w:t>
      </w:r>
    </w:p>
    <w:p w:rsidR="00FA4325" w:rsidRDefault="00FA4325" w:rsidP="00DD27BB">
      <w:pPr>
        <w:ind w:firstLine="567"/>
        <w:jc w:val="both"/>
        <w:rPr>
          <w:lang w:val="sr-Cyrl-RS"/>
        </w:rPr>
      </w:pPr>
    </w:p>
    <w:p w:rsidR="005968D4" w:rsidRDefault="005968D4" w:rsidP="00DD27BB">
      <w:pPr>
        <w:ind w:firstLine="567"/>
        <w:jc w:val="both"/>
        <w:rPr>
          <w:lang w:val="sr-Cyrl-RS"/>
        </w:rPr>
      </w:pPr>
      <w:r w:rsidRPr="005968D4">
        <w:rPr>
          <w:lang w:val="sr-Cyrl-RS"/>
        </w:rPr>
        <w:t xml:space="preserve">Послодавцу који је засновао радни однос са незапосленим за време стицања знања и вештина за рад, </w:t>
      </w:r>
      <w:r>
        <w:rPr>
          <w:lang w:val="sr-Cyrl-RS"/>
        </w:rPr>
        <w:t>Општина Трговиште</w:t>
      </w:r>
      <w:r w:rsidRPr="005968D4">
        <w:rPr>
          <w:lang w:val="sr-Cyrl-RS"/>
        </w:rPr>
        <w:t>:</w:t>
      </w:r>
    </w:p>
    <w:p w:rsidR="005968D4" w:rsidRDefault="005968D4" w:rsidP="005968D4">
      <w:pPr>
        <w:pStyle w:val="ListParagraph"/>
        <w:numPr>
          <w:ilvl w:val="0"/>
          <w:numId w:val="5"/>
        </w:numPr>
        <w:jc w:val="both"/>
        <w:rPr>
          <w:lang w:val="sr-Cyrl-RS"/>
        </w:rPr>
      </w:pPr>
      <w:r w:rsidRPr="005968D4">
        <w:rPr>
          <w:lang w:val="sr-Cyrl-RS"/>
        </w:rPr>
        <w:t xml:space="preserve">рефундира на месечном нивоу нето зараду лица у износу од 28.000,00 динара (за пун фонд радних часова) и припадајући порез и доприносе за обавезно социјално осигурање, у трајању од </w:t>
      </w:r>
      <w:r>
        <w:rPr>
          <w:lang w:val="sr-Cyrl-RS"/>
        </w:rPr>
        <w:t>2 месеца.</w:t>
      </w:r>
    </w:p>
    <w:p w:rsidR="00D61A78" w:rsidRDefault="00D61A78" w:rsidP="00D61A78">
      <w:pPr>
        <w:jc w:val="both"/>
        <w:rPr>
          <w:lang w:val="sr-Cyrl-RS"/>
        </w:rPr>
      </w:pPr>
    </w:p>
    <w:p w:rsidR="00D61A78" w:rsidRDefault="00D61A78" w:rsidP="00D61A78">
      <w:pPr>
        <w:jc w:val="both"/>
        <w:rPr>
          <w:lang w:val="sr-Cyrl-RS"/>
        </w:rPr>
      </w:pPr>
    </w:p>
    <w:p w:rsidR="00D61A78" w:rsidRPr="00D61A78" w:rsidRDefault="00D61A78" w:rsidP="00D61A78">
      <w:pPr>
        <w:jc w:val="both"/>
        <w:rPr>
          <w:lang w:val="sr-Cyrl-RS"/>
        </w:rPr>
      </w:pPr>
    </w:p>
    <w:p w:rsidR="00DD27BB" w:rsidRDefault="00DD27BB" w:rsidP="00F77A6E">
      <w:pPr>
        <w:ind w:firstLine="567"/>
        <w:jc w:val="both"/>
        <w:rPr>
          <w:lang w:val="sr-Cyrl-RS"/>
        </w:rPr>
      </w:pPr>
    </w:p>
    <w:p w:rsidR="00976AE8" w:rsidRPr="00FA4325" w:rsidRDefault="00976AE8" w:rsidP="00976AE8">
      <w:pPr>
        <w:jc w:val="center"/>
        <w:rPr>
          <w:b/>
          <w:lang w:val="sr-Cyrl-RS"/>
        </w:rPr>
      </w:pPr>
      <w:r w:rsidRPr="00FA4325">
        <w:rPr>
          <w:b/>
        </w:rPr>
        <w:lastRenderedPageBreak/>
        <w:t xml:space="preserve">II </w:t>
      </w:r>
      <w:r w:rsidRPr="00FA4325">
        <w:rPr>
          <w:b/>
          <w:lang w:val="sr-Cyrl-RS"/>
        </w:rPr>
        <w:t>УСЛОВИ УЧЕШЋА</w:t>
      </w:r>
    </w:p>
    <w:p w:rsidR="00FA4325" w:rsidRDefault="00FA4325" w:rsidP="00976AE8">
      <w:pPr>
        <w:jc w:val="center"/>
      </w:pPr>
    </w:p>
    <w:p w:rsidR="00C033F6" w:rsidRDefault="00C033F6" w:rsidP="00976AE8">
      <w:pPr>
        <w:ind w:firstLine="567"/>
        <w:jc w:val="both"/>
        <w:rPr>
          <w:lang w:val="sr-Cyrl-RS"/>
        </w:rPr>
      </w:pPr>
      <w:r w:rsidRPr="00C033F6">
        <w:t xml:space="preserve">Право учешћа у реализацији програма стицања практичних знања може да оствари послодавац под условом: </w:t>
      </w:r>
    </w:p>
    <w:p w:rsidR="00976AE8" w:rsidRDefault="00976AE8" w:rsidP="00976AE8">
      <w:pPr>
        <w:ind w:firstLine="567"/>
        <w:jc w:val="both"/>
      </w:pPr>
      <w:r>
        <w:t xml:space="preserve"> - да припада</w:t>
      </w:r>
      <w:r w:rsidRPr="00976AE8">
        <w:t xml:space="preserve"> приватном</w:t>
      </w:r>
      <w:r>
        <w:t xml:space="preserve"> сектору и има седиште на територији општине Трговиште, односно има пословну јединицу или други облик организовања који обавља делатност на територији општине Трговиште;</w:t>
      </w:r>
    </w:p>
    <w:p w:rsidR="00976AE8" w:rsidRDefault="00FA4325" w:rsidP="00976AE8">
      <w:pPr>
        <w:ind w:firstLine="567"/>
        <w:jc w:val="both"/>
      </w:pPr>
      <w:r>
        <w:t xml:space="preserve"> </w:t>
      </w:r>
      <w:r w:rsidR="00976AE8">
        <w:t xml:space="preserve"> -  категорији удружења која имају статус правног лица без временског ограничења, односно уписана су у регистар који води Агенција за привредне регистре</w:t>
      </w:r>
    </w:p>
    <w:p w:rsidR="00976AE8" w:rsidRDefault="00976AE8" w:rsidP="00976AE8">
      <w:pPr>
        <w:ind w:firstLine="567"/>
        <w:jc w:val="both"/>
      </w:pPr>
      <w:r>
        <w:t>и испуњава следеће услове:</w:t>
      </w:r>
    </w:p>
    <w:p w:rsidR="00976AE8" w:rsidRDefault="00976AE8" w:rsidP="00976AE8">
      <w:pPr>
        <w:ind w:firstLine="567"/>
        <w:jc w:val="both"/>
      </w:pPr>
      <w:r>
        <w:t xml:space="preserve">-  има  регистровано  пословно  седиште  или  организациону  јединицу  на  подручју  општине </w:t>
      </w:r>
      <w:r w:rsidRPr="00976AE8">
        <w:t>Трговиште;</w:t>
      </w:r>
    </w:p>
    <w:p w:rsidR="00976AE8" w:rsidRDefault="00976AE8" w:rsidP="00976AE8">
      <w:pPr>
        <w:ind w:firstLine="567"/>
        <w:jc w:val="both"/>
      </w:pPr>
      <w:r>
        <w:t>-   да  измирује  обавезе  по  основу  пореза  и  доприноса  за  обавезно  социјално  осигурање  у законским роковима;</w:t>
      </w:r>
    </w:p>
    <w:p w:rsidR="00C033F6" w:rsidRDefault="00FA4325" w:rsidP="00976AE8">
      <w:pPr>
        <w:ind w:firstLine="567"/>
        <w:jc w:val="both"/>
        <w:rPr>
          <w:lang w:val="sr-Cyrl-RS"/>
        </w:rPr>
      </w:pPr>
      <w:r>
        <w:t xml:space="preserve">- </w:t>
      </w:r>
      <w:r w:rsidR="00C033F6" w:rsidRPr="00C033F6">
        <w:t xml:space="preserve">да на конкретним пословима запошљава незапосленог </w:t>
      </w:r>
      <w:r w:rsidR="00C033F6">
        <w:t>са евиденције Националне службе</w:t>
      </w:r>
      <w:r w:rsidR="00C033F6">
        <w:rPr>
          <w:lang w:val="sr-Cyrl-RS"/>
        </w:rPr>
        <w:t xml:space="preserve"> – испоставе Трговиште, има пребивалиште на подручју општине Трговиште,</w:t>
      </w:r>
      <w:r w:rsidR="00C033F6" w:rsidRPr="00C033F6">
        <w:t xml:space="preserve"> из категорије лица дефинисане овим јавним позивом</w:t>
      </w:r>
      <w:r w:rsidR="00C033F6">
        <w:rPr>
          <w:lang w:val="sr-Cyrl-RS"/>
        </w:rPr>
        <w:t>, и:</w:t>
      </w:r>
    </w:p>
    <w:p w:rsidR="00C033F6" w:rsidRDefault="00C033F6" w:rsidP="00C033F6">
      <w:pPr>
        <w:pStyle w:val="ListParagraph"/>
        <w:numPr>
          <w:ilvl w:val="0"/>
          <w:numId w:val="6"/>
        </w:numPr>
        <w:jc w:val="both"/>
        <w:rPr>
          <w:lang w:val="sr-Cyrl-RS"/>
        </w:rPr>
      </w:pPr>
      <w:r w:rsidRPr="00C033F6">
        <w:rPr>
          <w:lang w:val="sr-Cyrl-RS"/>
        </w:rPr>
        <w:t>нема искуства и знања за обављање послова за које се организује стицање практичних знања и вештина,</w:t>
      </w:r>
    </w:p>
    <w:p w:rsidR="00C033F6" w:rsidRDefault="00C033F6" w:rsidP="00C033F6">
      <w:pPr>
        <w:pStyle w:val="ListParagraph"/>
        <w:numPr>
          <w:ilvl w:val="0"/>
          <w:numId w:val="6"/>
        </w:numPr>
        <w:jc w:val="both"/>
        <w:rPr>
          <w:lang w:val="sr-Cyrl-RS"/>
        </w:rPr>
      </w:pPr>
      <w:r w:rsidRPr="00C033F6">
        <w:rPr>
          <w:lang w:val="sr-Cyrl-RS"/>
        </w:rPr>
        <w:t>није био/ла у радном односу код послодавца - подносиоца захтева у периоду од 6 месеци пре подношења захтева;</w:t>
      </w:r>
    </w:p>
    <w:p w:rsidR="00C033F6" w:rsidRDefault="00C033F6" w:rsidP="00C033F6">
      <w:pPr>
        <w:pStyle w:val="ListParagraph"/>
        <w:ind w:left="1287"/>
        <w:jc w:val="both"/>
        <w:rPr>
          <w:lang w:val="sr-Cyrl-RS"/>
        </w:rPr>
      </w:pPr>
    </w:p>
    <w:p w:rsidR="00C033F6" w:rsidRDefault="00C033F6" w:rsidP="00C033F6">
      <w:pPr>
        <w:pStyle w:val="ListParagraph"/>
        <w:ind w:left="0" w:firstLine="567"/>
        <w:jc w:val="both"/>
        <w:rPr>
          <w:lang w:val="sr-Cyrl-RS"/>
        </w:rPr>
      </w:pPr>
      <w:r>
        <w:rPr>
          <w:lang w:val="sr-Cyrl-RS"/>
        </w:rPr>
        <w:t xml:space="preserve">-    </w:t>
      </w:r>
      <w:r w:rsidRPr="00C033F6">
        <w:rPr>
          <w:lang w:val="sr-Cyrl-RS"/>
        </w:rPr>
        <w:t>да има одговарајуће кадровске капацитете, односно:</w:t>
      </w:r>
    </w:p>
    <w:p w:rsidR="00C033F6" w:rsidRDefault="00C033F6" w:rsidP="00C033F6">
      <w:pPr>
        <w:pStyle w:val="ListParagraph"/>
        <w:numPr>
          <w:ilvl w:val="0"/>
          <w:numId w:val="7"/>
        </w:numPr>
        <w:jc w:val="both"/>
        <w:rPr>
          <w:lang w:val="sr-Cyrl-RS"/>
        </w:rPr>
      </w:pPr>
      <w:r w:rsidRPr="00C033F6">
        <w:rPr>
          <w:lang w:val="sr-Cyrl-RS"/>
        </w:rPr>
        <w:t>има запосленог ментора (са пуним месечним фондом радних сати) са најмање средњом школом, а у складу са нивоом образовања захтеваним у стандарду посла, који поседује знања и вештине у складу са захтевима посла, односно има сертификате, лиценце, потврде као доказ стручности у областима за које ће бити задужен и има најмање 18 месеца радног искуства на истим или сличним пословима за које лице сти</w:t>
      </w:r>
      <w:r>
        <w:rPr>
          <w:lang w:val="sr-Cyrl-RS"/>
        </w:rPr>
        <w:t xml:space="preserve">че практична знања и вештине,  </w:t>
      </w:r>
    </w:p>
    <w:p w:rsidR="00C033F6" w:rsidRDefault="006A5B19" w:rsidP="006A5B19">
      <w:pPr>
        <w:pStyle w:val="ListParagraph"/>
        <w:numPr>
          <w:ilvl w:val="0"/>
          <w:numId w:val="7"/>
        </w:numPr>
        <w:jc w:val="both"/>
        <w:rPr>
          <w:lang w:val="sr-Cyrl-RS"/>
        </w:rPr>
      </w:pPr>
      <w:r w:rsidRPr="006A5B19">
        <w:rPr>
          <w:lang w:val="sr-Cyrl-RS"/>
        </w:rPr>
        <w:t>за лица без завршене средње школе, односно без квалификација, ментор може да има завршену основну школу уколико испуњава све остале наведене услове из претходног става</w:t>
      </w:r>
      <w:r>
        <w:rPr>
          <w:lang w:val="sr-Cyrl-RS"/>
        </w:rPr>
        <w:t>.</w:t>
      </w:r>
    </w:p>
    <w:p w:rsidR="006A5B19" w:rsidRDefault="006A5B19" w:rsidP="006A5B19">
      <w:pPr>
        <w:pStyle w:val="ListParagraph"/>
        <w:numPr>
          <w:ilvl w:val="0"/>
          <w:numId w:val="5"/>
        </w:numPr>
        <w:jc w:val="both"/>
        <w:rPr>
          <w:lang w:val="sr-Cyrl-RS"/>
        </w:rPr>
      </w:pPr>
      <w:r w:rsidRPr="006A5B19">
        <w:rPr>
          <w:lang w:val="sr-Cyrl-RS"/>
        </w:rPr>
        <w:t>да има техничке, просторне и друге капацитете за реализацију програма, односно да радни простор, техничка средства и опрема по функционалности одговарају захтевима посла и у складу су са радним местом за које лица стичу практична знања и вештине, као и да обезбеди све услове у складу са прописима о безбедности и заштити на раду.</w:t>
      </w:r>
    </w:p>
    <w:p w:rsidR="006A5B19" w:rsidRDefault="006A5B19" w:rsidP="006A5B19">
      <w:pPr>
        <w:jc w:val="both"/>
        <w:rPr>
          <w:lang w:val="sr-Cyrl-RS"/>
        </w:rPr>
      </w:pPr>
    </w:p>
    <w:p w:rsidR="009C5ECD" w:rsidRDefault="009C5ECD" w:rsidP="009C5ECD">
      <w:pPr>
        <w:ind w:firstLine="567"/>
        <w:jc w:val="both"/>
        <w:rPr>
          <w:b/>
          <w:lang w:val="sr-Cyrl-RS"/>
        </w:rPr>
      </w:pPr>
      <w:r w:rsidRPr="009A0275">
        <w:rPr>
          <w:b/>
        </w:rPr>
        <w:t xml:space="preserve">Пре укључивања у програм </w:t>
      </w:r>
      <w:r w:rsidRPr="009A0275">
        <w:rPr>
          <w:b/>
          <w:lang w:val="sr-Cyrl-RS"/>
        </w:rPr>
        <w:t>Општина Трговиште</w:t>
      </w:r>
      <w:r w:rsidRPr="009A0275">
        <w:rPr>
          <w:b/>
        </w:rPr>
        <w:t xml:space="preserve"> врши проверу испуњености законских услова и услова из јавног позива за незапосленог.</w:t>
      </w:r>
    </w:p>
    <w:p w:rsidR="00FA4325" w:rsidRPr="00FA4325" w:rsidRDefault="00FA4325" w:rsidP="009C5ECD">
      <w:pPr>
        <w:ind w:firstLine="567"/>
        <w:jc w:val="both"/>
        <w:rPr>
          <w:b/>
          <w:lang w:val="sr-Cyrl-RS"/>
        </w:rPr>
      </w:pPr>
    </w:p>
    <w:p w:rsidR="009A0275" w:rsidRDefault="009A0275" w:rsidP="009A0275">
      <w:pPr>
        <w:ind w:firstLine="567"/>
        <w:jc w:val="center"/>
        <w:rPr>
          <w:b/>
          <w:lang w:val="sr-Cyrl-RS"/>
        </w:rPr>
      </w:pPr>
      <w:r w:rsidRPr="00FA4325">
        <w:rPr>
          <w:b/>
        </w:rPr>
        <w:t xml:space="preserve">III </w:t>
      </w:r>
      <w:r w:rsidRPr="00FA4325">
        <w:rPr>
          <w:b/>
          <w:lang w:val="sr-Cyrl-RS"/>
        </w:rPr>
        <w:t>ПОДНОШЕЊЕ ЗАХТЕВА</w:t>
      </w:r>
    </w:p>
    <w:p w:rsidR="00FA4325" w:rsidRPr="00FA4325" w:rsidRDefault="00FA4325" w:rsidP="009A0275">
      <w:pPr>
        <w:ind w:firstLine="567"/>
        <w:jc w:val="center"/>
        <w:rPr>
          <w:b/>
        </w:rPr>
      </w:pPr>
    </w:p>
    <w:p w:rsidR="009A0275" w:rsidRDefault="009A0275" w:rsidP="009A0275">
      <w:pPr>
        <w:ind w:firstLine="567"/>
        <w:rPr>
          <w:b/>
          <w:lang w:val="sr-Cyrl-RS"/>
        </w:rPr>
      </w:pPr>
      <w:r w:rsidRPr="009A0275">
        <w:rPr>
          <w:b/>
        </w:rPr>
        <w:t>Документација за подношење захтева:</w:t>
      </w:r>
    </w:p>
    <w:p w:rsidR="00FA4325" w:rsidRPr="00FA4325" w:rsidRDefault="00FA4325" w:rsidP="009A0275">
      <w:pPr>
        <w:ind w:firstLine="567"/>
        <w:rPr>
          <w:b/>
          <w:lang w:val="sr-Cyrl-RS"/>
        </w:rPr>
      </w:pPr>
    </w:p>
    <w:p w:rsidR="009A0275" w:rsidRDefault="009A0275" w:rsidP="009A0275">
      <w:pPr>
        <w:pStyle w:val="ListParagraph"/>
        <w:numPr>
          <w:ilvl w:val="0"/>
          <w:numId w:val="3"/>
        </w:numPr>
      </w:pPr>
      <w:r w:rsidRPr="009A0275">
        <w:t>захтев за учешће у програму на прописаном обрасцу</w:t>
      </w:r>
      <w:r>
        <w:t>;</w:t>
      </w:r>
    </w:p>
    <w:p w:rsidR="006A5B19" w:rsidRPr="006A5B19" w:rsidRDefault="009A0275" w:rsidP="009A0275">
      <w:pPr>
        <w:pStyle w:val="ListParagraph"/>
        <w:numPr>
          <w:ilvl w:val="0"/>
          <w:numId w:val="3"/>
        </w:numPr>
      </w:pPr>
      <w:r>
        <w:t xml:space="preserve">фотокопија решења надлежног органа о упису у регистар, уколико подносилац захтева није регистрован у Агенцији за привредне регистре; уколико се делатност </w:t>
      </w:r>
      <w:r>
        <w:lastRenderedPageBreak/>
        <w:t xml:space="preserve">обавља изван седишта послодавца (издвојено место), односно у издвојеном организационом делу (огранак) – извод из регистра или одлука надлежног органа о образовању организационог дела; </w:t>
      </w:r>
    </w:p>
    <w:p w:rsidR="009A0275" w:rsidRDefault="009A0275" w:rsidP="009A0275">
      <w:pPr>
        <w:pStyle w:val="ListParagraph"/>
        <w:numPr>
          <w:ilvl w:val="0"/>
          <w:numId w:val="3"/>
        </w:numPr>
      </w:pPr>
      <w:r>
        <w:t>уверење Пореске управе о измиреним обавезама на име пореза и доприноса до месеца који претходи месецу у коме је поднет захтев, за послодавца који паушално измирује пореске обавезе и/или извод из појединачне пореске пријаве о обрачунатим порезима и доприносима, штампан из   електронске   базе   података   Пореске   управе   (ЕБП-ПУРС),   потписан   од   стране послодавца, за последњи месец који је исплаћен, а у складу са законским роком ;</w:t>
      </w:r>
    </w:p>
    <w:p w:rsidR="009A0275" w:rsidRDefault="009A0275" w:rsidP="009A0275">
      <w:pPr>
        <w:pStyle w:val="ListParagraph"/>
        <w:numPr>
          <w:ilvl w:val="0"/>
          <w:numId w:val="3"/>
        </w:numPr>
      </w:pPr>
      <w:r>
        <w:t>доказ о кадровском капацитету за стручно оспособљавање лица, и то:</w:t>
      </w:r>
    </w:p>
    <w:p w:rsidR="009A0275" w:rsidRDefault="009A0275" w:rsidP="009A0275">
      <w:pPr>
        <w:pStyle w:val="ListParagraph"/>
        <w:numPr>
          <w:ilvl w:val="0"/>
          <w:numId w:val="3"/>
        </w:numPr>
      </w:pPr>
      <w:r>
        <w:t>•    доказ о квалификацијама ментора (диплома/сертификат/лиценца/уверење),</w:t>
      </w:r>
    </w:p>
    <w:p w:rsidR="009A0275" w:rsidRPr="00E712B2" w:rsidRDefault="009A0275" w:rsidP="009A0275">
      <w:pPr>
        <w:pStyle w:val="ListParagraph"/>
        <w:numPr>
          <w:ilvl w:val="0"/>
          <w:numId w:val="3"/>
        </w:numPr>
      </w:pPr>
      <w:r>
        <w:t>•    доказ о радном искуству ментора у струци (уговор о раду, потврда послодавца о радном искуству и сл.).</w:t>
      </w:r>
    </w:p>
    <w:p w:rsidR="00E712B2" w:rsidRDefault="00E712B2" w:rsidP="00E712B2">
      <w:pPr>
        <w:pStyle w:val="ListParagraph"/>
        <w:ind w:left="927"/>
      </w:pPr>
    </w:p>
    <w:p w:rsidR="009A0275" w:rsidRDefault="009A0275" w:rsidP="009A0275">
      <w:pPr>
        <w:ind w:firstLine="567"/>
        <w:rPr>
          <w:lang w:val="sr-Cyrl-RS"/>
        </w:rPr>
      </w:pPr>
      <w:r>
        <w:rPr>
          <w:lang w:val="sr-Cyrl-RS"/>
        </w:rPr>
        <w:t>Општина Трговиште</w:t>
      </w:r>
      <w:r w:rsidRPr="009A0275">
        <w:t xml:space="preserve"> задржава право да тражи и друге доказе релевантне за одлучивање о захтеву подносиоца.</w:t>
      </w:r>
    </w:p>
    <w:p w:rsidR="00E712B2" w:rsidRPr="00E712B2" w:rsidRDefault="00E712B2" w:rsidP="009A0275">
      <w:pPr>
        <w:ind w:firstLine="567"/>
        <w:rPr>
          <w:lang w:val="sr-Cyrl-RS"/>
        </w:rPr>
      </w:pPr>
    </w:p>
    <w:p w:rsidR="009A0275" w:rsidRDefault="009A0275" w:rsidP="009A0275">
      <w:pPr>
        <w:ind w:firstLine="567"/>
        <w:rPr>
          <w:b/>
          <w:lang w:val="sr-Cyrl-RS"/>
        </w:rPr>
      </w:pPr>
      <w:r w:rsidRPr="009A0275">
        <w:rPr>
          <w:b/>
          <w:lang w:val="sr-Cyrl-RS"/>
        </w:rPr>
        <w:t>Начин подношења захтева</w:t>
      </w:r>
    </w:p>
    <w:p w:rsidR="00E712B2" w:rsidRDefault="00E712B2" w:rsidP="009A0275">
      <w:pPr>
        <w:ind w:firstLine="567"/>
        <w:rPr>
          <w:b/>
          <w:lang w:val="sr-Cyrl-RS"/>
        </w:rPr>
      </w:pPr>
    </w:p>
    <w:p w:rsidR="009A0275" w:rsidRDefault="009A0275" w:rsidP="009A0275">
      <w:pPr>
        <w:ind w:firstLine="567"/>
        <w:rPr>
          <w:lang w:val="sr-Cyrl-RS"/>
        </w:rPr>
      </w:pPr>
      <w:r w:rsidRPr="009A0275">
        <w:rPr>
          <w:lang w:val="sr-Cyrl-RS"/>
        </w:rPr>
        <w:t xml:space="preserve">Захтев за учешће у програму подноси се </w:t>
      </w:r>
      <w:r>
        <w:rPr>
          <w:lang w:val="sr-Cyrl-RS"/>
        </w:rPr>
        <w:t>у Услужном центру Општинске управе општине Трговиште,</w:t>
      </w:r>
      <w:r w:rsidRPr="009A0275">
        <w:rPr>
          <w:lang w:val="sr-Cyrl-RS"/>
        </w:rPr>
        <w:t>непосредно или путем поште, на прописаном обрасцу који се може добити</w:t>
      </w:r>
      <w:r>
        <w:rPr>
          <w:lang w:val="sr-Cyrl-RS"/>
        </w:rPr>
        <w:t xml:space="preserve"> у Канцеларији за локално-економски развој</w:t>
      </w:r>
      <w:r w:rsidR="00E73AB9">
        <w:rPr>
          <w:lang w:val="sr-Cyrl-RS"/>
        </w:rPr>
        <w:t>.</w:t>
      </w:r>
    </w:p>
    <w:p w:rsidR="00E712B2" w:rsidRDefault="00E712B2" w:rsidP="009A0275">
      <w:pPr>
        <w:ind w:firstLine="567"/>
        <w:rPr>
          <w:lang w:val="sr-Cyrl-RS"/>
        </w:rPr>
      </w:pPr>
    </w:p>
    <w:p w:rsidR="00E73AB9" w:rsidRPr="00E712B2" w:rsidRDefault="00E73AB9" w:rsidP="00E73AB9">
      <w:pPr>
        <w:ind w:firstLine="567"/>
        <w:jc w:val="center"/>
        <w:rPr>
          <w:b/>
          <w:lang w:val="sr-Cyrl-RS"/>
        </w:rPr>
      </w:pPr>
      <w:r w:rsidRPr="00E712B2">
        <w:rPr>
          <w:b/>
        </w:rPr>
        <w:t xml:space="preserve">IV </w:t>
      </w:r>
      <w:r w:rsidRPr="00E712B2">
        <w:rPr>
          <w:b/>
          <w:lang w:val="sr-Cyrl-RS"/>
        </w:rPr>
        <w:t>ДОНОШЕЊЕ ОДЛУКЕ</w:t>
      </w:r>
    </w:p>
    <w:p w:rsidR="00E712B2" w:rsidRDefault="00E712B2" w:rsidP="00E73AB9">
      <w:pPr>
        <w:ind w:firstLine="567"/>
        <w:jc w:val="center"/>
      </w:pPr>
    </w:p>
    <w:p w:rsidR="00E73AB9" w:rsidRDefault="00E73AB9" w:rsidP="00E73AB9">
      <w:pPr>
        <w:ind w:firstLine="567"/>
        <w:jc w:val="both"/>
        <w:rPr>
          <w:lang w:val="sr-Cyrl-RS"/>
        </w:rPr>
      </w:pPr>
      <w:r w:rsidRPr="00E73AB9">
        <w:t xml:space="preserve">Одлука о спровођењу програма </w:t>
      </w:r>
      <w:r w:rsidR="006A5B19" w:rsidRPr="006A5B19">
        <w:t xml:space="preserve">стицања практичних знања и вештина </w:t>
      </w:r>
      <w:r w:rsidRPr="00E73AB9">
        <w:t xml:space="preserve">доноси се на основу провере, бодовања и рангирања поднетог захтева за учешће у програму. У циљу провере испуњености услова </w:t>
      </w:r>
      <w:r>
        <w:rPr>
          <w:lang w:val="sr-Cyrl-RS"/>
        </w:rPr>
        <w:t>Општина Трговиште</w:t>
      </w:r>
      <w:r w:rsidRPr="00E73AB9">
        <w:t xml:space="preserve"> задржава право да изврши службени обилазак послодавца.</w:t>
      </w:r>
    </w:p>
    <w:p w:rsidR="00E73AB9" w:rsidRDefault="00E73AB9" w:rsidP="00E73AB9">
      <w:pPr>
        <w:ind w:firstLine="567"/>
        <w:jc w:val="both"/>
        <w:rPr>
          <w:b/>
          <w:lang w:val="sr-Cyrl-RS"/>
        </w:rPr>
      </w:pPr>
      <w:r w:rsidRPr="00E73AB9">
        <w:rPr>
          <w:b/>
          <w:lang w:val="sr-Cyrl-RS"/>
        </w:rPr>
        <w:t>Бодовање поднетих захтева</w:t>
      </w:r>
    </w:p>
    <w:p w:rsidR="00E712B2" w:rsidRDefault="00E712B2" w:rsidP="00E73AB9">
      <w:pPr>
        <w:ind w:firstLine="567"/>
        <w:jc w:val="both"/>
        <w:rPr>
          <w:b/>
          <w:lang w:val="sr-Cyrl-RS"/>
        </w:rPr>
      </w:pPr>
    </w:p>
    <w:p w:rsidR="00E73AB9" w:rsidRDefault="00E73AB9" w:rsidP="00E73AB9">
      <w:pPr>
        <w:ind w:firstLine="567"/>
        <w:jc w:val="both"/>
        <w:rPr>
          <w:lang w:val="sr-Cyrl-RS"/>
        </w:rPr>
      </w:pPr>
      <w:r w:rsidRPr="00E73AB9">
        <w:rPr>
          <w:lang w:val="sr-Cyrl-RS"/>
        </w:rPr>
        <w:t>Приликом бодовања захтева узимају се у обзир следећи критеријуми:</w:t>
      </w:r>
    </w:p>
    <w:p w:rsidR="00034EBA" w:rsidRDefault="00034EBA" w:rsidP="00E73AB9">
      <w:pPr>
        <w:ind w:firstLine="567"/>
        <w:jc w:val="both"/>
        <w:rPr>
          <w:lang w:val="sr-Cyrl-RS"/>
        </w:rPr>
      </w:pPr>
    </w:p>
    <w:tbl>
      <w:tblPr>
        <w:tblW w:w="5074" w:type="pct"/>
        <w:tblCellMar>
          <w:left w:w="0" w:type="dxa"/>
          <w:right w:w="0" w:type="dxa"/>
        </w:tblCellMar>
        <w:tblLook w:val="01E0" w:firstRow="1" w:lastRow="1" w:firstColumn="1" w:lastColumn="1" w:noHBand="0" w:noVBand="0"/>
      </w:tblPr>
      <w:tblGrid>
        <w:gridCol w:w="413"/>
        <w:gridCol w:w="2461"/>
        <w:gridCol w:w="5175"/>
        <w:gridCol w:w="1649"/>
      </w:tblGrid>
      <w:tr w:rsidR="00E73AB9" w:rsidRPr="00E73AB9" w:rsidTr="00034EBA">
        <w:trPr>
          <w:trHeight w:val="528"/>
        </w:trPr>
        <w:tc>
          <w:tcPr>
            <w:tcW w:w="5000" w:type="pct"/>
            <w:gridSpan w:val="4"/>
            <w:tcBorders>
              <w:top w:val="single" w:sz="6" w:space="0" w:color="000000"/>
              <w:left w:val="single" w:sz="6" w:space="0" w:color="000000"/>
              <w:bottom w:val="single" w:sz="6" w:space="0" w:color="000000"/>
              <w:right w:val="single" w:sz="6" w:space="0" w:color="000000"/>
            </w:tcBorders>
            <w:shd w:val="clear" w:color="auto" w:fill="FFFF00"/>
          </w:tcPr>
          <w:p w:rsidR="00E73AB9" w:rsidRPr="00146D70" w:rsidRDefault="00E73AB9" w:rsidP="00E73AB9">
            <w:pPr>
              <w:spacing w:before="8" w:line="100" w:lineRule="exact"/>
              <w:rPr>
                <w:rFonts w:eastAsia="Times New Roman" w:cstheme="minorHAnsi"/>
                <w:lang w:val="en-US"/>
              </w:rPr>
            </w:pPr>
          </w:p>
          <w:p w:rsidR="00E73AB9" w:rsidRPr="00146D70" w:rsidRDefault="00E73AB9" w:rsidP="00E73AB9">
            <w:pPr>
              <w:ind w:left="3900" w:right="3896"/>
              <w:jc w:val="center"/>
              <w:rPr>
                <w:rFonts w:eastAsia="Times New Roman" w:cstheme="minorHAnsi"/>
                <w:lang w:val="en-US"/>
              </w:rPr>
            </w:pPr>
            <w:r w:rsidRPr="00034EBA">
              <w:rPr>
                <w:rFonts w:eastAsia="Times New Roman" w:cstheme="minorHAnsi"/>
                <w:b/>
                <w:spacing w:val="2"/>
                <w:lang w:val="en-US"/>
              </w:rPr>
              <w:t>Б</w:t>
            </w:r>
            <w:r w:rsidRPr="00034EBA">
              <w:rPr>
                <w:rFonts w:eastAsia="Times New Roman" w:cstheme="minorHAnsi"/>
                <w:b/>
                <w:lang w:val="en-US"/>
              </w:rPr>
              <w:t>О</w:t>
            </w:r>
            <w:r w:rsidRPr="00034EBA">
              <w:rPr>
                <w:rFonts w:eastAsia="Times New Roman" w:cstheme="minorHAnsi"/>
                <w:b/>
                <w:spacing w:val="1"/>
                <w:lang w:val="en-US"/>
              </w:rPr>
              <w:t>Д</w:t>
            </w:r>
            <w:r w:rsidRPr="00034EBA">
              <w:rPr>
                <w:rFonts w:eastAsia="Times New Roman" w:cstheme="minorHAnsi"/>
                <w:b/>
                <w:spacing w:val="-2"/>
                <w:lang w:val="en-US"/>
              </w:rPr>
              <w:t>О</w:t>
            </w:r>
            <w:r w:rsidRPr="00034EBA">
              <w:rPr>
                <w:rFonts w:eastAsia="Times New Roman" w:cstheme="minorHAnsi"/>
                <w:b/>
                <w:lang w:val="en-US"/>
              </w:rPr>
              <w:t xml:space="preserve">ВНА </w:t>
            </w:r>
            <w:r w:rsidRPr="00034EBA">
              <w:rPr>
                <w:rFonts w:eastAsia="Times New Roman" w:cstheme="minorHAnsi"/>
                <w:b/>
                <w:spacing w:val="1"/>
                <w:lang w:val="en-US"/>
              </w:rPr>
              <w:t>Л</w:t>
            </w:r>
            <w:r w:rsidRPr="00034EBA">
              <w:rPr>
                <w:rFonts w:eastAsia="Times New Roman" w:cstheme="minorHAnsi"/>
                <w:b/>
                <w:lang w:val="en-US"/>
              </w:rPr>
              <w:t>И</w:t>
            </w:r>
            <w:r w:rsidRPr="00034EBA">
              <w:rPr>
                <w:rFonts w:eastAsia="Times New Roman" w:cstheme="minorHAnsi"/>
                <w:b/>
                <w:spacing w:val="-2"/>
                <w:lang w:val="en-US"/>
              </w:rPr>
              <w:t>С</w:t>
            </w:r>
            <w:r w:rsidRPr="00034EBA">
              <w:rPr>
                <w:rFonts w:eastAsia="Times New Roman" w:cstheme="minorHAnsi"/>
                <w:b/>
                <w:lang w:val="en-US"/>
              </w:rPr>
              <w:t>ТА</w:t>
            </w:r>
          </w:p>
        </w:tc>
      </w:tr>
      <w:tr w:rsidR="00E73AB9" w:rsidRPr="00E73AB9" w:rsidTr="00034EBA">
        <w:trPr>
          <w:trHeight w:hRule="exact" w:val="526"/>
        </w:trPr>
        <w:tc>
          <w:tcPr>
            <w:tcW w:w="233" w:type="pct"/>
            <w:tcBorders>
              <w:top w:val="single" w:sz="6" w:space="0" w:color="000000"/>
              <w:left w:val="single" w:sz="6" w:space="0" w:color="000000"/>
              <w:bottom w:val="single" w:sz="6" w:space="0" w:color="000000"/>
              <w:right w:val="single" w:sz="6" w:space="0" w:color="000000"/>
            </w:tcBorders>
            <w:shd w:val="clear" w:color="auto" w:fill="FFFF00"/>
          </w:tcPr>
          <w:p w:rsidR="00E73AB9" w:rsidRPr="00146D70" w:rsidRDefault="00E73AB9" w:rsidP="00E73AB9">
            <w:pPr>
              <w:spacing w:before="1" w:line="100" w:lineRule="exact"/>
              <w:rPr>
                <w:rFonts w:ascii="Times New Roman" w:eastAsia="Times New Roman" w:hAnsi="Times New Roman"/>
                <w:lang w:val="en-US"/>
              </w:rPr>
            </w:pPr>
          </w:p>
          <w:p w:rsidR="00E73AB9" w:rsidRPr="00146D70" w:rsidRDefault="00E73AB9" w:rsidP="00E73AB9">
            <w:pPr>
              <w:ind w:left="105"/>
              <w:rPr>
                <w:rFonts w:ascii="Times New Roman" w:eastAsia="Times New Roman" w:hAnsi="Times New Roman"/>
                <w:lang w:val="en-US"/>
              </w:rPr>
            </w:pPr>
          </w:p>
        </w:tc>
        <w:tc>
          <w:tcPr>
            <w:tcW w:w="3860" w:type="pct"/>
            <w:gridSpan w:val="2"/>
            <w:tcBorders>
              <w:top w:val="single" w:sz="6" w:space="0" w:color="000000"/>
              <w:left w:val="single" w:sz="6" w:space="0" w:color="000000"/>
              <w:bottom w:val="single" w:sz="6" w:space="0" w:color="000000"/>
              <w:right w:val="single" w:sz="6" w:space="0" w:color="000000"/>
            </w:tcBorders>
            <w:shd w:val="clear" w:color="auto" w:fill="FFFF00"/>
          </w:tcPr>
          <w:p w:rsidR="00E73AB9" w:rsidRPr="00146D70" w:rsidRDefault="00E73AB9" w:rsidP="00034EBA">
            <w:pPr>
              <w:spacing w:before="6" w:line="100" w:lineRule="exact"/>
              <w:rPr>
                <w:rFonts w:eastAsia="Times New Roman" w:cstheme="minorHAnsi"/>
                <w:lang w:val="en-US"/>
              </w:rPr>
            </w:pPr>
          </w:p>
          <w:p w:rsidR="00E73AB9" w:rsidRPr="00146D70" w:rsidRDefault="00E73AB9" w:rsidP="00034EBA">
            <w:pPr>
              <w:ind w:left="3132" w:right="3132"/>
              <w:rPr>
                <w:rFonts w:eastAsia="Times New Roman" w:cstheme="minorHAnsi"/>
                <w:lang w:val="en-US"/>
              </w:rPr>
            </w:pPr>
            <w:proofErr w:type="spellStart"/>
            <w:r w:rsidRPr="00146D70">
              <w:rPr>
                <w:rFonts w:eastAsia="Times New Roman" w:cstheme="minorHAnsi"/>
                <w:b/>
                <w:spacing w:val="1"/>
                <w:lang w:val="en-US"/>
              </w:rPr>
              <w:t>Кр</w:t>
            </w:r>
            <w:r w:rsidRPr="00146D70">
              <w:rPr>
                <w:rFonts w:eastAsia="Times New Roman" w:cstheme="minorHAnsi"/>
                <w:b/>
                <w:spacing w:val="-1"/>
                <w:lang w:val="en-US"/>
              </w:rPr>
              <w:t>и</w:t>
            </w:r>
            <w:r w:rsidRPr="00146D70">
              <w:rPr>
                <w:rFonts w:eastAsia="Times New Roman" w:cstheme="minorHAnsi"/>
                <w:b/>
                <w:spacing w:val="2"/>
                <w:lang w:val="en-US"/>
              </w:rPr>
              <w:t>т</w:t>
            </w:r>
            <w:r w:rsidRPr="00146D70">
              <w:rPr>
                <w:rFonts w:eastAsia="Times New Roman" w:cstheme="minorHAnsi"/>
                <w:b/>
                <w:spacing w:val="-1"/>
                <w:lang w:val="en-US"/>
              </w:rPr>
              <w:t>е</w:t>
            </w:r>
            <w:r w:rsidRPr="00146D70">
              <w:rPr>
                <w:rFonts w:eastAsia="Times New Roman" w:cstheme="minorHAnsi"/>
                <w:b/>
                <w:spacing w:val="1"/>
                <w:lang w:val="en-US"/>
              </w:rPr>
              <w:t>ри</w:t>
            </w:r>
            <w:r w:rsidRPr="00146D70">
              <w:rPr>
                <w:rFonts w:eastAsia="Times New Roman" w:cstheme="minorHAnsi"/>
                <w:b/>
                <w:lang w:val="en-US"/>
              </w:rPr>
              <w:t>ју</w:t>
            </w:r>
            <w:r w:rsidRPr="00146D70">
              <w:rPr>
                <w:rFonts w:eastAsia="Times New Roman" w:cstheme="minorHAnsi"/>
                <w:b/>
                <w:spacing w:val="-1"/>
                <w:lang w:val="en-US"/>
              </w:rPr>
              <w:t>м</w:t>
            </w:r>
            <w:r w:rsidRPr="00146D70">
              <w:rPr>
                <w:rFonts w:eastAsia="Times New Roman" w:cstheme="minorHAnsi"/>
                <w:b/>
                <w:lang w:val="en-US"/>
              </w:rPr>
              <w:t>и</w:t>
            </w:r>
            <w:proofErr w:type="spellEnd"/>
          </w:p>
        </w:tc>
        <w:tc>
          <w:tcPr>
            <w:tcW w:w="907" w:type="pct"/>
            <w:tcBorders>
              <w:top w:val="single" w:sz="6" w:space="0" w:color="000000"/>
              <w:left w:val="single" w:sz="6" w:space="0" w:color="000000"/>
              <w:bottom w:val="single" w:sz="6" w:space="0" w:color="000000"/>
              <w:right w:val="single" w:sz="6" w:space="0" w:color="000000"/>
            </w:tcBorders>
            <w:shd w:val="clear" w:color="auto" w:fill="FFFF00"/>
          </w:tcPr>
          <w:p w:rsidR="00E73AB9" w:rsidRPr="00146D70" w:rsidRDefault="00E73AB9" w:rsidP="00E73AB9">
            <w:pPr>
              <w:spacing w:before="6" w:line="100" w:lineRule="exact"/>
              <w:rPr>
                <w:rFonts w:eastAsia="Times New Roman" w:cstheme="minorHAnsi"/>
                <w:lang w:val="en-US"/>
              </w:rPr>
            </w:pPr>
          </w:p>
          <w:p w:rsidR="00E73AB9" w:rsidRPr="00146D70" w:rsidRDefault="00E73AB9" w:rsidP="00E73AB9">
            <w:pPr>
              <w:ind w:left="460"/>
              <w:rPr>
                <w:rFonts w:eastAsia="Times New Roman" w:cstheme="minorHAnsi"/>
                <w:lang w:val="en-US"/>
              </w:rPr>
            </w:pPr>
            <w:proofErr w:type="spellStart"/>
            <w:r w:rsidRPr="00146D70">
              <w:rPr>
                <w:rFonts w:eastAsia="Times New Roman" w:cstheme="minorHAnsi"/>
                <w:b/>
                <w:spacing w:val="2"/>
                <w:lang w:val="en-US"/>
              </w:rPr>
              <w:t>Б</w:t>
            </w:r>
            <w:r w:rsidRPr="00146D70">
              <w:rPr>
                <w:rFonts w:eastAsia="Times New Roman" w:cstheme="minorHAnsi"/>
                <w:b/>
                <w:lang w:val="en-US"/>
              </w:rPr>
              <w:t>о</w:t>
            </w:r>
            <w:r w:rsidRPr="00146D70">
              <w:rPr>
                <w:rFonts w:eastAsia="Times New Roman" w:cstheme="minorHAnsi"/>
                <w:b/>
                <w:spacing w:val="1"/>
                <w:lang w:val="en-US"/>
              </w:rPr>
              <w:t>д</w:t>
            </w:r>
            <w:r w:rsidRPr="00146D70">
              <w:rPr>
                <w:rFonts w:eastAsia="Times New Roman" w:cstheme="minorHAnsi"/>
                <w:b/>
                <w:lang w:val="en-US"/>
              </w:rPr>
              <w:t>о</w:t>
            </w:r>
            <w:r w:rsidRPr="00146D70">
              <w:rPr>
                <w:rFonts w:eastAsia="Times New Roman" w:cstheme="minorHAnsi"/>
                <w:b/>
                <w:spacing w:val="-2"/>
                <w:lang w:val="en-US"/>
              </w:rPr>
              <w:t>в</w:t>
            </w:r>
            <w:r w:rsidRPr="00146D70">
              <w:rPr>
                <w:rFonts w:eastAsia="Times New Roman" w:cstheme="minorHAnsi"/>
                <w:b/>
                <w:lang w:val="en-US"/>
              </w:rPr>
              <w:t>и</w:t>
            </w:r>
            <w:proofErr w:type="spellEnd"/>
          </w:p>
        </w:tc>
      </w:tr>
      <w:tr w:rsidR="00E73AB9" w:rsidRPr="00146D70" w:rsidTr="00034EBA">
        <w:trPr>
          <w:trHeight w:hRule="exact" w:val="560"/>
        </w:trPr>
        <w:tc>
          <w:tcPr>
            <w:tcW w:w="233" w:type="pct"/>
            <w:vMerge w:val="restart"/>
            <w:tcBorders>
              <w:top w:val="single" w:sz="6" w:space="0" w:color="000000"/>
              <w:left w:val="single" w:sz="6" w:space="0" w:color="000000"/>
              <w:bottom w:val="single" w:sz="6" w:space="0" w:color="000000"/>
              <w:right w:val="single" w:sz="6" w:space="0" w:color="000000"/>
            </w:tcBorders>
            <w:vAlign w:val="center"/>
          </w:tcPr>
          <w:p w:rsidR="00E73AB9" w:rsidRPr="00146D70" w:rsidRDefault="00E73AB9" w:rsidP="009723E4">
            <w:pPr>
              <w:spacing w:before="2" w:line="120" w:lineRule="exact"/>
              <w:jc w:val="center"/>
              <w:rPr>
                <w:rFonts w:eastAsia="Times New Roman" w:cstheme="minorHAnsi"/>
                <w:lang w:val="en-US"/>
              </w:rPr>
            </w:pPr>
          </w:p>
          <w:p w:rsidR="00E73AB9" w:rsidRPr="00146D70" w:rsidRDefault="00E73AB9" w:rsidP="009723E4">
            <w:pPr>
              <w:spacing w:line="200" w:lineRule="exact"/>
              <w:jc w:val="center"/>
              <w:rPr>
                <w:rFonts w:eastAsia="Times New Roman" w:cstheme="minorHAnsi"/>
                <w:lang w:val="en-US"/>
              </w:rPr>
            </w:pPr>
          </w:p>
          <w:p w:rsidR="00E73AB9" w:rsidRPr="00146D70" w:rsidRDefault="00E73AB9" w:rsidP="009723E4">
            <w:pPr>
              <w:spacing w:line="200" w:lineRule="exact"/>
              <w:jc w:val="center"/>
              <w:rPr>
                <w:rFonts w:eastAsia="Times New Roman" w:cstheme="minorHAnsi"/>
                <w:lang w:val="en-US"/>
              </w:rPr>
            </w:pPr>
          </w:p>
          <w:p w:rsidR="00E73AB9" w:rsidRPr="00146D70" w:rsidRDefault="00E73AB9" w:rsidP="009723E4">
            <w:pPr>
              <w:spacing w:line="200" w:lineRule="exact"/>
              <w:jc w:val="center"/>
              <w:rPr>
                <w:rFonts w:eastAsia="Times New Roman" w:cstheme="minorHAnsi"/>
                <w:lang w:val="en-US"/>
              </w:rPr>
            </w:pPr>
          </w:p>
          <w:p w:rsidR="00E73AB9" w:rsidRPr="00146D70" w:rsidRDefault="00E73AB9" w:rsidP="009723E4">
            <w:pPr>
              <w:spacing w:line="200" w:lineRule="exact"/>
              <w:jc w:val="center"/>
              <w:rPr>
                <w:rFonts w:eastAsia="Times New Roman" w:cstheme="minorHAnsi"/>
                <w:lang w:val="en-US"/>
              </w:rPr>
            </w:pPr>
          </w:p>
          <w:p w:rsidR="00E73AB9" w:rsidRPr="00146D70" w:rsidRDefault="00E73AB9" w:rsidP="009723E4">
            <w:pPr>
              <w:spacing w:line="200" w:lineRule="exact"/>
              <w:jc w:val="center"/>
              <w:rPr>
                <w:rFonts w:eastAsia="Times New Roman" w:cstheme="minorHAnsi"/>
                <w:lang w:val="en-US"/>
              </w:rPr>
            </w:pPr>
          </w:p>
          <w:p w:rsidR="00E73AB9" w:rsidRPr="009723E4" w:rsidRDefault="009723E4" w:rsidP="009723E4">
            <w:pPr>
              <w:spacing w:line="200" w:lineRule="exact"/>
              <w:jc w:val="center"/>
              <w:rPr>
                <w:rFonts w:eastAsia="Times New Roman" w:cstheme="minorHAnsi"/>
                <w:lang w:val="sr-Cyrl-RS"/>
              </w:rPr>
            </w:pPr>
            <w:r>
              <w:rPr>
                <w:rFonts w:eastAsia="Times New Roman" w:cstheme="minorHAnsi"/>
                <w:lang w:val="sr-Cyrl-RS"/>
              </w:rPr>
              <w:t>1.</w:t>
            </w:r>
          </w:p>
          <w:p w:rsidR="00E73AB9" w:rsidRPr="00146D70" w:rsidRDefault="00E73AB9" w:rsidP="009723E4">
            <w:pPr>
              <w:spacing w:line="200" w:lineRule="exact"/>
              <w:jc w:val="center"/>
              <w:rPr>
                <w:rFonts w:eastAsia="Times New Roman" w:cstheme="minorHAnsi"/>
                <w:lang w:val="en-US"/>
              </w:rPr>
            </w:pPr>
          </w:p>
          <w:p w:rsidR="00E73AB9" w:rsidRPr="00146D70" w:rsidRDefault="00E73AB9" w:rsidP="009723E4">
            <w:pPr>
              <w:spacing w:line="200" w:lineRule="exact"/>
              <w:jc w:val="center"/>
              <w:rPr>
                <w:rFonts w:eastAsia="Times New Roman" w:cstheme="minorHAnsi"/>
                <w:lang w:val="en-US"/>
              </w:rPr>
            </w:pPr>
          </w:p>
          <w:p w:rsidR="00E73AB9" w:rsidRPr="00146D70" w:rsidRDefault="00E73AB9" w:rsidP="009723E4">
            <w:pPr>
              <w:spacing w:line="200" w:lineRule="exact"/>
              <w:jc w:val="center"/>
              <w:rPr>
                <w:rFonts w:eastAsia="Times New Roman" w:cstheme="minorHAnsi"/>
                <w:lang w:val="en-US"/>
              </w:rPr>
            </w:pPr>
          </w:p>
          <w:p w:rsidR="00E73AB9" w:rsidRPr="00146D70" w:rsidRDefault="00E73AB9" w:rsidP="009723E4">
            <w:pPr>
              <w:spacing w:line="200" w:lineRule="exact"/>
              <w:jc w:val="center"/>
              <w:rPr>
                <w:rFonts w:eastAsia="Times New Roman" w:cstheme="minorHAnsi"/>
                <w:lang w:val="en-US"/>
              </w:rPr>
            </w:pPr>
          </w:p>
          <w:p w:rsidR="00E73AB9" w:rsidRPr="00146D70" w:rsidRDefault="00E73AB9" w:rsidP="009723E4">
            <w:pPr>
              <w:spacing w:line="200" w:lineRule="exact"/>
              <w:jc w:val="center"/>
              <w:rPr>
                <w:rFonts w:eastAsia="Times New Roman" w:cstheme="minorHAnsi"/>
                <w:lang w:val="en-US"/>
              </w:rPr>
            </w:pPr>
          </w:p>
          <w:p w:rsidR="00E73AB9" w:rsidRPr="00146D70" w:rsidRDefault="00E73AB9" w:rsidP="009723E4">
            <w:pPr>
              <w:spacing w:line="200" w:lineRule="exact"/>
              <w:jc w:val="center"/>
              <w:rPr>
                <w:rFonts w:eastAsia="Times New Roman" w:cstheme="minorHAnsi"/>
                <w:lang w:val="en-US"/>
              </w:rPr>
            </w:pPr>
          </w:p>
          <w:p w:rsidR="00E73AB9" w:rsidRPr="00146D70" w:rsidRDefault="00E73AB9" w:rsidP="009723E4">
            <w:pPr>
              <w:spacing w:line="200" w:lineRule="exact"/>
              <w:jc w:val="center"/>
              <w:rPr>
                <w:rFonts w:eastAsia="Times New Roman" w:cstheme="minorHAnsi"/>
                <w:lang w:val="en-US"/>
              </w:rPr>
            </w:pPr>
          </w:p>
          <w:p w:rsidR="00E73AB9" w:rsidRPr="00146D70" w:rsidRDefault="00E73AB9" w:rsidP="009723E4">
            <w:pPr>
              <w:spacing w:line="200" w:lineRule="exact"/>
              <w:jc w:val="center"/>
              <w:rPr>
                <w:rFonts w:eastAsia="Times New Roman" w:cstheme="minorHAnsi"/>
                <w:lang w:val="en-US"/>
              </w:rPr>
            </w:pPr>
          </w:p>
          <w:p w:rsidR="00E73AB9" w:rsidRPr="00146D70" w:rsidRDefault="00E73AB9" w:rsidP="009723E4">
            <w:pPr>
              <w:spacing w:line="200" w:lineRule="exact"/>
              <w:jc w:val="center"/>
              <w:rPr>
                <w:rFonts w:eastAsia="Times New Roman" w:cstheme="minorHAnsi"/>
                <w:lang w:val="en-US"/>
              </w:rPr>
            </w:pPr>
          </w:p>
          <w:p w:rsidR="00E73AB9" w:rsidRPr="00146D70" w:rsidRDefault="00E73AB9" w:rsidP="009723E4">
            <w:pPr>
              <w:spacing w:line="200" w:lineRule="exact"/>
              <w:jc w:val="center"/>
              <w:rPr>
                <w:rFonts w:eastAsia="Times New Roman" w:cstheme="minorHAnsi"/>
                <w:lang w:val="en-US"/>
              </w:rPr>
            </w:pPr>
          </w:p>
          <w:p w:rsidR="00E73AB9" w:rsidRPr="00146D70" w:rsidRDefault="00E73AB9" w:rsidP="009723E4">
            <w:pPr>
              <w:spacing w:line="200" w:lineRule="exact"/>
              <w:jc w:val="center"/>
              <w:rPr>
                <w:rFonts w:eastAsia="Times New Roman" w:cstheme="minorHAnsi"/>
                <w:lang w:val="en-US"/>
              </w:rPr>
            </w:pPr>
          </w:p>
          <w:p w:rsidR="00E73AB9" w:rsidRPr="00146D70" w:rsidRDefault="00E73AB9" w:rsidP="009723E4">
            <w:pPr>
              <w:spacing w:line="200" w:lineRule="exact"/>
              <w:jc w:val="center"/>
              <w:rPr>
                <w:rFonts w:eastAsia="Times New Roman" w:cstheme="minorHAnsi"/>
                <w:lang w:val="en-US"/>
              </w:rPr>
            </w:pPr>
          </w:p>
          <w:p w:rsidR="00E73AB9" w:rsidRPr="00146D70" w:rsidRDefault="00E73AB9" w:rsidP="009723E4">
            <w:pPr>
              <w:spacing w:line="200" w:lineRule="exact"/>
              <w:jc w:val="center"/>
              <w:rPr>
                <w:rFonts w:eastAsia="Times New Roman" w:cstheme="minorHAnsi"/>
                <w:lang w:val="en-US"/>
              </w:rPr>
            </w:pPr>
          </w:p>
          <w:p w:rsidR="00E73AB9" w:rsidRPr="00146D70" w:rsidRDefault="00E73AB9" w:rsidP="009723E4">
            <w:pPr>
              <w:spacing w:line="200" w:lineRule="exact"/>
              <w:jc w:val="center"/>
              <w:rPr>
                <w:rFonts w:eastAsia="Times New Roman" w:cstheme="minorHAnsi"/>
                <w:lang w:val="en-US"/>
              </w:rPr>
            </w:pPr>
          </w:p>
          <w:p w:rsidR="00E73AB9" w:rsidRPr="00146D70" w:rsidRDefault="00E73AB9" w:rsidP="009723E4">
            <w:pPr>
              <w:spacing w:line="200" w:lineRule="exact"/>
              <w:jc w:val="center"/>
              <w:rPr>
                <w:rFonts w:eastAsia="Times New Roman" w:cstheme="minorHAnsi"/>
                <w:lang w:val="en-US"/>
              </w:rPr>
            </w:pPr>
          </w:p>
          <w:p w:rsidR="00E73AB9" w:rsidRPr="00146D70" w:rsidRDefault="00E73AB9" w:rsidP="009723E4">
            <w:pPr>
              <w:spacing w:line="200" w:lineRule="exact"/>
              <w:jc w:val="center"/>
              <w:rPr>
                <w:rFonts w:eastAsia="Times New Roman" w:cstheme="minorHAnsi"/>
                <w:lang w:val="en-US"/>
              </w:rPr>
            </w:pPr>
          </w:p>
          <w:p w:rsidR="00E73AB9" w:rsidRPr="00146D70" w:rsidRDefault="00E73AB9" w:rsidP="009723E4">
            <w:pPr>
              <w:spacing w:line="200" w:lineRule="exact"/>
              <w:jc w:val="center"/>
              <w:rPr>
                <w:rFonts w:eastAsia="Times New Roman" w:cstheme="minorHAnsi"/>
                <w:lang w:val="en-US"/>
              </w:rPr>
            </w:pPr>
          </w:p>
          <w:p w:rsidR="00E73AB9" w:rsidRPr="00146D70" w:rsidRDefault="00E73AB9" w:rsidP="009723E4">
            <w:pPr>
              <w:ind w:left="165"/>
              <w:jc w:val="center"/>
              <w:rPr>
                <w:rFonts w:eastAsia="Times New Roman" w:cstheme="minorHAnsi"/>
                <w:lang w:val="en-US"/>
              </w:rPr>
            </w:pPr>
            <w:r w:rsidRPr="00146D70">
              <w:rPr>
                <w:rFonts w:eastAsia="Times New Roman" w:cstheme="minorHAnsi"/>
                <w:lang w:val="en-US"/>
              </w:rPr>
              <w:t>1.</w:t>
            </w:r>
          </w:p>
        </w:tc>
        <w:tc>
          <w:tcPr>
            <w:tcW w:w="1244" w:type="pct"/>
            <w:vMerge w:val="restart"/>
            <w:tcBorders>
              <w:top w:val="single" w:sz="6" w:space="0" w:color="000000"/>
              <w:left w:val="single" w:sz="6" w:space="0" w:color="000000"/>
              <w:bottom w:val="single" w:sz="6" w:space="0" w:color="000000"/>
              <w:right w:val="single" w:sz="6" w:space="0" w:color="000000"/>
            </w:tcBorders>
            <w:vAlign w:val="center"/>
          </w:tcPr>
          <w:p w:rsidR="00E73AB9" w:rsidRPr="00146D70" w:rsidRDefault="00E73AB9" w:rsidP="009723E4">
            <w:pPr>
              <w:spacing w:line="180" w:lineRule="exact"/>
              <w:rPr>
                <w:rFonts w:eastAsia="Times New Roman" w:cstheme="minorHAnsi"/>
                <w:lang w:val="en-US"/>
              </w:rPr>
            </w:pPr>
          </w:p>
          <w:p w:rsidR="00E73AB9" w:rsidRPr="00146D70" w:rsidRDefault="00E73AB9" w:rsidP="009723E4">
            <w:pPr>
              <w:spacing w:line="200" w:lineRule="exact"/>
              <w:rPr>
                <w:rFonts w:eastAsia="Times New Roman" w:cstheme="minorHAnsi"/>
                <w:lang w:val="en-US"/>
              </w:rPr>
            </w:pPr>
          </w:p>
          <w:p w:rsidR="00E73AB9" w:rsidRPr="00146D70" w:rsidRDefault="00E73AB9" w:rsidP="009723E4">
            <w:pPr>
              <w:spacing w:line="200" w:lineRule="exact"/>
              <w:rPr>
                <w:rFonts w:eastAsia="Times New Roman" w:cstheme="minorHAnsi"/>
                <w:lang w:val="en-US"/>
              </w:rPr>
            </w:pPr>
          </w:p>
          <w:p w:rsidR="00E73AB9" w:rsidRPr="00146D70" w:rsidRDefault="00E73AB9" w:rsidP="009723E4">
            <w:pPr>
              <w:spacing w:line="200" w:lineRule="exact"/>
              <w:rPr>
                <w:rFonts w:eastAsia="Times New Roman" w:cstheme="minorHAnsi"/>
                <w:lang w:val="en-US"/>
              </w:rPr>
            </w:pPr>
          </w:p>
          <w:p w:rsidR="00E73AB9" w:rsidRPr="00146D70" w:rsidRDefault="00E73AB9" w:rsidP="009723E4">
            <w:pPr>
              <w:spacing w:line="200" w:lineRule="exact"/>
              <w:rPr>
                <w:rFonts w:eastAsia="Times New Roman" w:cstheme="minorHAnsi"/>
                <w:lang w:val="en-US"/>
              </w:rPr>
            </w:pPr>
          </w:p>
          <w:p w:rsidR="00E73AB9" w:rsidRPr="009723E4" w:rsidRDefault="009723E4" w:rsidP="009723E4">
            <w:pPr>
              <w:spacing w:line="200" w:lineRule="exact"/>
              <w:rPr>
                <w:rFonts w:eastAsia="Times New Roman" w:cstheme="minorHAnsi"/>
                <w:b/>
                <w:lang w:val="sr-Cyrl-RS"/>
              </w:rPr>
            </w:pPr>
            <w:r w:rsidRPr="009723E4">
              <w:rPr>
                <w:rFonts w:eastAsia="Times New Roman" w:cstheme="minorHAnsi"/>
                <w:b/>
                <w:lang w:val="sr-Cyrl-RS"/>
              </w:rPr>
              <w:t>Кадровски капацитети</w:t>
            </w:r>
          </w:p>
          <w:p w:rsidR="009723E4" w:rsidRPr="009723E4" w:rsidRDefault="009723E4" w:rsidP="009723E4">
            <w:pPr>
              <w:spacing w:line="200" w:lineRule="exact"/>
              <w:rPr>
                <w:rFonts w:eastAsia="Times New Roman" w:cstheme="minorHAnsi"/>
                <w:lang w:val="sr-Cyrl-RS"/>
              </w:rPr>
            </w:pPr>
            <w:r>
              <w:rPr>
                <w:rFonts w:eastAsia="Times New Roman" w:cstheme="minorHAnsi"/>
                <w:lang w:val="sr-Cyrl-RS"/>
              </w:rPr>
              <w:t>(радно искуство ментора)</w:t>
            </w:r>
          </w:p>
          <w:p w:rsidR="00E73AB9" w:rsidRPr="00146D70" w:rsidRDefault="00E73AB9" w:rsidP="009723E4">
            <w:pPr>
              <w:spacing w:line="200" w:lineRule="exact"/>
              <w:rPr>
                <w:rFonts w:eastAsia="Times New Roman" w:cstheme="minorHAnsi"/>
                <w:lang w:val="en-US"/>
              </w:rPr>
            </w:pPr>
          </w:p>
          <w:p w:rsidR="00E73AB9" w:rsidRPr="00146D70" w:rsidRDefault="00E73AB9" w:rsidP="009723E4">
            <w:pPr>
              <w:spacing w:line="200" w:lineRule="exact"/>
              <w:rPr>
                <w:rFonts w:eastAsia="Times New Roman" w:cstheme="minorHAnsi"/>
                <w:lang w:val="en-US"/>
              </w:rPr>
            </w:pPr>
          </w:p>
          <w:p w:rsidR="00E73AB9" w:rsidRPr="00146D70" w:rsidRDefault="00E73AB9" w:rsidP="009723E4">
            <w:pPr>
              <w:spacing w:line="200" w:lineRule="exact"/>
              <w:rPr>
                <w:rFonts w:eastAsia="Times New Roman" w:cstheme="minorHAnsi"/>
                <w:lang w:val="en-US"/>
              </w:rPr>
            </w:pPr>
          </w:p>
          <w:p w:rsidR="00E73AB9" w:rsidRPr="00146D70" w:rsidRDefault="00E73AB9" w:rsidP="009723E4">
            <w:pPr>
              <w:spacing w:line="200" w:lineRule="exact"/>
              <w:rPr>
                <w:rFonts w:eastAsia="Times New Roman" w:cstheme="minorHAnsi"/>
                <w:lang w:val="en-US"/>
              </w:rPr>
            </w:pPr>
          </w:p>
          <w:p w:rsidR="00E73AB9" w:rsidRPr="00146D70" w:rsidRDefault="00E73AB9" w:rsidP="009723E4">
            <w:pPr>
              <w:spacing w:line="200" w:lineRule="exact"/>
              <w:rPr>
                <w:rFonts w:eastAsia="Times New Roman" w:cstheme="minorHAnsi"/>
                <w:lang w:val="en-US"/>
              </w:rPr>
            </w:pPr>
          </w:p>
          <w:p w:rsidR="00E73AB9" w:rsidRPr="00146D70" w:rsidRDefault="00E73AB9" w:rsidP="009723E4">
            <w:pPr>
              <w:spacing w:line="200" w:lineRule="exact"/>
              <w:rPr>
                <w:rFonts w:eastAsia="Times New Roman" w:cstheme="minorHAnsi"/>
                <w:lang w:val="en-US"/>
              </w:rPr>
            </w:pPr>
          </w:p>
          <w:p w:rsidR="00E73AB9" w:rsidRPr="00146D70" w:rsidRDefault="00E73AB9" w:rsidP="009723E4">
            <w:pPr>
              <w:spacing w:line="200" w:lineRule="exact"/>
              <w:rPr>
                <w:rFonts w:eastAsia="Times New Roman" w:cstheme="minorHAnsi"/>
                <w:lang w:val="en-US"/>
              </w:rPr>
            </w:pPr>
          </w:p>
          <w:p w:rsidR="00E73AB9" w:rsidRPr="00146D70" w:rsidRDefault="00E73AB9" w:rsidP="009723E4">
            <w:pPr>
              <w:spacing w:line="200" w:lineRule="exact"/>
              <w:rPr>
                <w:rFonts w:eastAsia="Times New Roman" w:cstheme="minorHAnsi"/>
                <w:lang w:val="en-US"/>
              </w:rPr>
            </w:pPr>
          </w:p>
          <w:p w:rsidR="00E73AB9" w:rsidRPr="00146D70" w:rsidRDefault="00E73AB9" w:rsidP="009723E4">
            <w:pPr>
              <w:spacing w:line="200" w:lineRule="exact"/>
              <w:rPr>
                <w:rFonts w:eastAsia="Times New Roman" w:cstheme="minorHAnsi"/>
                <w:lang w:val="en-US"/>
              </w:rPr>
            </w:pPr>
          </w:p>
          <w:p w:rsidR="00E73AB9" w:rsidRPr="00146D70" w:rsidRDefault="00E73AB9" w:rsidP="009723E4">
            <w:pPr>
              <w:spacing w:line="200" w:lineRule="exact"/>
              <w:rPr>
                <w:rFonts w:eastAsia="Times New Roman" w:cstheme="minorHAnsi"/>
                <w:lang w:val="en-US"/>
              </w:rPr>
            </w:pPr>
          </w:p>
          <w:p w:rsidR="00E73AB9" w:rsidRPr="00146D70" w:rsidRDefault="00E73AB9" w:rsidP="009723E4">
            <w:pPr>
              <w:spacing w:line="200" w:lineRule="exact"/>
              <w:rPr>
                <w:rFonts w:eastAsia="Times New Roman" w:cstheme="minorHAnsi"/>
                <w:lang w:val="en-US"/>
              </w:rPr>
            </w:pPr>
          </w:p>
          <w:p w:rsidR="00E73AB9" w:rsidRPr="00146D70" w:rsidRDefault="00E73AB9" w:rsidP="009723E4">
            <w:pPr>
              <w:spacing w:line="200" w:lineRule="exact"/>
              <w:rPr>
                <w:rFonts w:eastAsia="Times New Roman" w:cstheme="minorHAnsi"/>
                <w:lang w:val="en-US"/>
              </w:rPr>
            </w:pPr>
          </w:p>
          <w:p w:rsidR="00E73AB9" w:rsidRPr="00146D70" w:rsidRDefault="00E73AB9" w:rsidP="009723E4">
            <w:pPr>
              <w:spacing w:line="200" w:lineRule="exact"/>
              <w:rPr>
                <w:rFonts w:eastAsia="Times New Roman" w:cstheme="minorHAnsi"/>
                <w:lang w:val="en-US"/>
              </w:rPr>
            </w:pPr>
          </w:p>
          <w:p w:rsidR="00E73AB9" w:rsidRPr="00146D70" w:rsidRDefault="00E73AB9" w:rsidP="009723E4">
            <w:pPr>
              <w:spacing w:line="200" w:lineRule="exact"/>
              <w:rPr>
                <w:rFonts w:eastAsia="Times New Roman" w:cstheme="minorHAnsi"/>
                <w:lang w:val="en-US"/>
              </w:rPr>
            </w:pPr>
          </w:p>
          <w:p w:rsidR="00E73AB9" w:rsidRPr="00146D70" w:rsidRDefault="00E73AB9" w:rsidP="009723E4">
            <w:pPr>
              <w:spacing w:line="200" w:lineRule="exact"/>
              <w:rPr>
                <w:rFonts w:eastAsia="Times New Roman" w:cstheme="minorHAnsi"/>
                <w:lang w:val="en-US"/>
              </w:rPr>
            </w:pPr>
          </w:p>
          <w:p w:rsidR="00E73AB9" w:rsidRPr="00146D70" w:rsidRDefault="00E73AB9" w:rsidP="009723E4">
            <w:pPr>
              <w:spacing w:line="200" w:lineRule="exact"/>
              <w:rPr>
                <w:rFonts w:eastAsia="Times New Roman" w:cstheme="minorHAnsi"/>
                <w:lang w:val="en-US"/>
              </w:rPr>
            </w:pPr>
          </w:p>
          <w:p w:rsidR="00E73AB9" w:rsidRPr="00146D70" w:rsidRDefault="00E73AB9" w:rsidP="009723E4">
            <w:pPr>
              <w:spacing w:line="200" w:lineRule="exact"/>
              <w:rPr>
                <w:rFonts w:eastAsia="Times New Roman" w:cstheme="minorHAnsi"/>
                <w:lang w:val="en-US"/>
              </w:rPr>
            </w:pPr>
          </w:p>
          <w:p w:rsidR="00E73AB9" w:rsidRPr="00146D70" w:rsidRDefault="00E73AB9" w:rsidP="009723E4">
            <w:pPr>
              <w:ind w:left="277" w:right="236" w:firstLine="46"/>
              <w:rPr>
                <w:rFonts w:eastAsia="Times New Roman" w:cstheme="minorHAnsi"/>
                <w:lang w:val="en-US"/>
              </w:rPr>
            </w:pPr>
            <w:proofErr w:type="spellStart"/>
            <w:r w:rsidRPr="00146D70">
              <w:rPr>
                <w:rFonts w:eastAsia="Times New Roman" w:cstheme="minorHAnsi"/>
                <w:b/>
                <w:spacing w:val="1"/>
                <w:lang w:val="en-US"/>
              </w:rPr>
              <w:t>К</w:t>
            </w:r>
            <w:r w:rsidRPr="00146D70">
              <w:rPr>
                <w:rFonts w:eastAsia="Times New Roman" w:cstheme="minorHAnsi"/>
                <w:b/>
                <w:lang w:val="en-US"/>
              </w:rPr>
              <w:t>а</w:t>
            </w:r>
            <w:r w:rsidRPr="00146D70">
              <w:rPr>
                <w:rFonts w:eastAsia="Times New Roman" w:cstheme="minorHAnsi"/>
                <w:b/>
                <w:spacing w:val="1"/>
                <w:lang w:val="en-US"/>
              </w:rPr>
              <w:t>др</w:t>
            </w:r>
            <w:r w:rsidRPr="00146D70">
              <w:rPr>
                <w:rFonts w:eastAsia="Times New Roman" w:cstheme="minorHAnsi"/>
                <w:b/>
                <w:lang w:val="en-US"/>
              </w:rPr>
              <w:t>ов</w:t>
            </w:r>
            <w:r w:rsidRPr="00146D70">
              <w:rPr>
                <w:rFonts w:eastAsia="Times New Roman" w:cstheme="minorHAnsi"/>
                <w:b/>
                <w:spacing w:val="-1"/>
                <w:lang w:val="en-US"/>
              </w:rPr>
              <w:t>ск</w:t>
            </w:r>
            <w:r w:rsidRPr="00146D70">
              <w:rPr>
                <w:rFonts w:eastAsia="Times New Roman" w:cstheme="minorHAnsi"/>
                <w:b/>
                <w:lang w:val="en-US"/>
              </w:rPr>
              <w:t>и</w:t>
            </w:r>
            <w:proofErr w:type="spellEnd"/>
            <w:r w:rsidRPr="00146D70">
              <w:rPr>
                <w:rFonts w:eastAsia="Times New Roman" w:cstheme="minorHAnsi"/>
                <w:b/>
                <w:lang w:val="en-US"/>
              </w:rPr>
              <w:t xml:space="preserve"> </w:t>
            </w:r>
            <w:proofErr w:type="spellStart"/>
            <w:r w:rsidRPr="00146D70">
              <w:rPr>
                <w:rFonts w:eastAsia="Times New Roman" w:cstheme="minorHAnsi"/>
                <w:b/>
                <w:spacing w:val="1"/>
                <w:lang w:val="en-US"/>
              </w:rPr>
              <w:t>к</w:t>
            </w:r>
            <w:r w:rsidRPr="00146D70">
              <w:rPr>
                <w:rFonts w:eastAsia="Times New Roman" w:cstheme="minorHAnsi"/>
                <w:b/>
                <w:lang w:val="en-US"/>
              </w:rPr>
              <w:t>а</w:t>
            </w:r>
            <w:r w:rsidRPr="00146D70">
              <w:rPr>
                <w:rFonts w:eastAsia="Times New Roman" w:cstheme="minorHAnsi"/>
                <w:b/>
                <w:spacing w:val="1"/>
                <w:lang w:val="en-US"/>
              </w:rPr>
              <w:t>п</w:t>
            </w:r>
            <w:r w:rsidRPr="00146D70">
              <w:rPr>
                <w:rFonts w:eastAsia="Times New Roman" w:cstheme="minorHAnsi"/>
                <w:b/>
                <w:lang w:val="en-US"/>
              </w:rPr>
              <w:t>а</w:t>
            </w:r>
            <w:r w:rsidRPr="00146D70">
              <w:rPr>
                <w:rFonts w:eastAsia="Times New Roman" w:cstheme="minorHAnsi"/>
                <w:b/>
                <w:spacing w:val="-1"/>
                <w:lang w:val="en-US"/>
              </w:rPr>
              <w:t>ц</w:t>
            </w:r>
            <w:r w:rsidRPr="00146D70">
              <w:rPr>
                <w:rFonts w:eastAsia="Times New Roman" w:cstheme="minorHAnsi"/>
                <w:b/>
                <w:spacing w:val="1"/>
                <w:lang w:val="en-US"/>
              </w:rPr>
              <w:t>и</w:t>
            </w:r>
            <w:r w:rsidRPr="00146D70">
              <w:rPr>
                <w:rFonts w:eastAsia="Times New Roman" w:cstheme="minorHAnsi"/>
                <w:b/>
                <w:spacing w:val="2"/>
                <w:lang w:val="en-US"/>
              </w:rPr>
              <w:t>т</w:t>
            </w:r>
            <w:r w:rsidRPr="00146D70">
              <w:rPr>
                <w:rFonts w:eastAsia="Times New Roman" w:cstheme="minorHAnsi"/>
                <w:b/>
                <w:spacing w:val="-3"/>
                <w:lang w:val="en-US"/>
              </w:rPr>
              <w:t>е</w:t>
            </w:r>
            <w:r w:rsidRPr="00146D70">
              <w:rPr>
                <w:rFonts w:eastAsia="Times New Roman" w:cstheme="minorHAnsi"/>
                <w:b/>
                <w:spacing w:val="2"/>
                <w:lang w:val="en-US"/>
              </w:rPr>
              <w:t>т</w:t>
            </w:r>
            <w:r w:rsidRPr="00146D70">
              <w:rPr>
                <w:rFonts w:eastAsia="Times New Roman" w:cstheme="minorHAnsi"/>
                <w:b/>
                <w:lang w:val="en-US"/>
              </w:rPr>
              <w:t>и</w:t>
            </w:r>
            <w:proofErr w:type="spellEnd"/>
          </w:p>
        </w:tc>
        <w:tc>
          <w:tcPr>
            <w:tcW w:w="2616" w:type="pct"/>
            <w:tcBorders>
              <w:top w:val="single" w:sz="6" w:space="0" w:color="000000"/>
              <w:left w:val="single" w:sz="6" w:space="0" w:color="000000"/>
              <w:bottom w:val="single" w:sz="6" w:space="0" w:color="000000"/>
              <w:right w:val="single" w:sz="6" w:space="0" w:color="000000"/>
            </w:tcBorders>
            <w:vAlign w:val="center"/>
          </w:tcPr>
          <w:p w:rsidR="009723E4" w:rsidRPr="009723E4" w:rsidRDefault="009723E4" w:rsidP="009723E4">
            <w:pPr>
              <w:spacing w:before="1" w:line="100" w:lineRule="exact"/>
              <w:rPr>
                <w:rFonts w:eastAsia="Times New Roman" w:cstheme="minorHAnsi"/>
                <w:lang w:val="sr-Cyrl-RS"/>
              </w:rPr>
            </w:pPr>
          </w:p>
          <w:p w:rsidR="00E73AB9" w:rsidRPr="009723E4" w:rsidRDefault="009723E4" w:rsidP="009723E4">
            <w:pPr>
              <w:ind w:left="102" w:right="60"/>
              <w:rPr>
                <w:rFonts w:eastAsia="Times New Roman" w:cstheme="minorHAnsi"/>
                <w:lang w:val="sr-Cyrl-RS"/>
              </w:rPr>
            </w:pPr>
            <w:r>
              <w:rPr>
                <w:rFonts w:eastAsia="Times New Roman" w:cstheme="minorHAnsi"/>
                <w:lang w:val="sr-Cyrl-RS"/>
              </w:rPr>
              <w:t>Више од 60 месеци</w:t>
            </w:r>
          </w:p>
        </w:tc>
        <w:tc>
          <w:tcPr>
            <w:tcW w:w="907" w:type="pct"/>
            <w:tcBorders>
              <w:top w:val="single" w:sz="6" w:space="0" w:color="000000"/>
              <w:left w:val="single" w:sz="6" w:space="0" w:color="000000"/>
              <w:bottom w:val="single" w:sz="6" w:space="0" w:color="000000"/>
              <w:right w:val="single" w:sz="6" w:space="0" w:color="000000"/>
            </w:tcBorders>
            <w:vAlign w:val="center"/>
          </w:tcPr>
          <w:p w:rsidR="00E73AB9" w:rsidRPr="00146D70" w:rsidRDefault="00E73AB9" w:rsidP="009723E4">
            <w:pPr>
              <w:spacing w:line="200" w:lineRule="exact"/>
              <w:jc w:val="center"/>
              <w:rPr>
                <w:rFonts w:eastAsia="Times New Roman" w:cstheme="minorHAnsi"/>
                <w:lang w:val="en-US"/>
              </w:rPr>
            </w:pPr>
          </w:p>
          <w:p w:rsidR="00E73AB9" w:rsidRPr="009723E4" w:rsidRDefault="009723E4" w:rsidP="009723E4">
            <w:pPr>
              <w:spacing w:line="200" w:lineRule="exact"/>
              <w:jc w:val="center"/>
              <w:rPr>
                <w:rFonts w:eastAsia="Times New Roman" w:cstheme="minorHAnsi"/>
                <w:lang w:val="sr-Cyrl-RS"/>
              </w:rPr>
            </w:pPr>
            <w:r>
              <w:rPr>
                <w:rFonts w:eastAsia="Times New Roman" w:cstheme="minorHAnsi"/>
                <w:lang w:val="sr-Cyrl-RS"/>
              </w:rPr>
              <w:t>20</w:t>
            </w:r>
          </w:p>
          <w:p w:rsidR="00E73AB9" w:rsidRPr="00146D70" w:rsidRDefault="00E73AB9" w:rsidP="009723E4">
            <w:pPr>
              <w:spacing w:line="200" w:lineRule="exact"/>
              <w:jc w:val="center"/>
              <w:rPr>
                <w:rFonts w:eastAsia="Times New Roman" w:cstheme="minorHAnsi"/>
                <w:lang w:val="en-US"/>
              </w:rPr>
            </w:pPr>
          </w:p>
          <w:p w:rsidR="00E73AB9" w:rsidRPr="00146D70" w:rsidRDefault="00E73AB9" w:rsidP="009723E4">
            <w:pPr>
              <w:spacing w:line="200" w:lineRule="exact"/>
              <w:jc w:val="center"/>
              <w:rPr>
                <w:rFonts w:eastAsia="Times New Roman" w:cstheme="minorHAnsi"/>
                <w:lang w:val="en-US"/>
              </w:rPr>
            </w:pPr>
          </w:p>
          <w:p w:rsidR="00E73AB9" w:rsidRPr="00146D70" w:rsidRDefault="00E73AB9" w:rsidP="009723E4">
            <w:pPr>
              <w:spacing w:line="200" w:lineRule="exact"/>
              <w:jc w:val="center"/>
              <w:rPr>
                <w:rFonts w:eastAsia="Times New Roman" w:cstheme="minorHAnsi"/>
                <w:lang w:val="en-US"/>
              </w:rPr>
            </w:pPr>
          </w:p>
          <w:p w:rsidR="00E73AB9" w:rsidRPr="00146D70" w:rsidRDefault="00E73AB9" w:rsidP="009723E4">
            <w:pPr>
              <w:spacing w:line="200" w:lineRule="exact"/>
              <w:jc w:val="center"/>
              <w:rPr>
                <w:rFonts w:eastAsia="Times New Roman" w:cstheme="minorHAnsi"/>
                <w:lang w:val="en-US"/>
              </w:rPr>
            </w:pPr>
          </w:p>
          <w:p w:rsidR="00E73AB9" w:rsidRPr="00146D70" w:rsidRDefault="00E73AB9" w:rsidP="009723E4">
            <w:pPr>
              <w:spacing w:before="12" w:line="260" w:lineRule="exact"/>
              <w:jc w:val="center"/>
              <w:rPr>
                <w:rFonts w:eastAsia="Times New Roman" w:cstheme="minorHAnsi"/>
                <w:lang w:val="en-US"/>
              </w:rPr>
            </w:pPr>
          </w:p>
          <w:p w:rsidR="00E73AB9" w:rsidRPr="00146D70" w:rsidRDefault="00E73AB9" w:rsidP="009723E4">
            <w:pPr>
              <w:ind w:left="694" w:right="694"/>
              <w:jc w:val="center"/>
              <w:rPr>
                <w:rFonts w:eastAsia="Times New Roman" w:cstheme="minorHAnsi"/>
                <w:lang w:val="en-US"/>
              </w:rPr>
            </w:pPr>
            <w:r w:rsidRPr="00146D70">
              <w:rPr>
                <w:rFonts w:eastAsia="Times New Roman" w:cstheme="minorHAnsi"/>
                <w:lang w:val="en-US"/>
              </w:rPr>
              <w:t>25</w:t>
            </w:r>
          </w:p>
        </w:tc>
      </w:tr>
      <w:tr w:rsidR="00E73AB9" w:rsidRPr="00146D70" w:rsidTr="00034EBA">
        <w:trPr>
          <w:trHeight w:hRule="exact" w:val="533"/>
        </w:trPr>
        <w:tc>
          <w:tcPr>
            <w:tcW w:w="233" w:type="pct"/>
            <w:vMerge/>
            <w:tcBorders>
              <w:top w:val="single" w:sz="6" w:space="0" w:color="000000"/>
              <w:left w:val="single" w:sz="6" w:space="0" w:color="000000"/>
              <w:bottom w:val="single" w:sz="6" w:space="0" w:color="000000"/>
              <w:right w:val="single" w:sz="6" w:space="0" w:color="000000"/>
            </w:tcBorders>
            <w:vAlign w:val="center"/>
            <w:hideMark/>
          </w:tcPr>
          <w:p w:rsidR="00E73AB9" w:rsidRPr="00146D70" w:rsidRDefault="00E73AB9" w:rsidP="00E73AB9">
            <w:pPr>
              <w:rPr>
                <w:rFonts w:eastAsia="Times New Roman" w:cstheme="minorHAnsi"/>
                <w:lang w:val="en-US"/>
              </w:rPr>
            </w:pPr>
          </w:p>
        </w:tc>
        <w:tc>
          <w:tcPr>
            <w:tcW w:w="1244" w:type="pct"/>
            <w:vMerge/>
            <w:tcBorders>
              <w:top w:val="single" w:sz="6" w:space="0" w:color="000000"/>
              <w:left w:val="single" w:sz="6" w:space="0" w:color="000000"/>
              <w:bottom w:val="single" w:sz="6" w:space="0" w:color="000000"/>
              <w:right w:val="single" w:sz="6" w:space="0" w:color="000000"/>
            </w:tcBorders>
            <w:vAlign w:val="center"/>
            <w:hideMark/>
          </w:tcPr>
          <w:p w:rsidR="00E73AB9" w:rsidRPr="00146D70" w:rsidRDefault="00E73AB9" w:rsidP="00E73AB9">
            <w:pPr>
              <w:rPr>
                <w:rFonts w:eastAsia="Times New Roman" w:cstheme="minorHAnsi"/>
                <w:lang w:val="en-US"/>
              </w:rPr>
            </w:pPr>
          </w:p>
        </w:tc>
        <w:tc>
          <w:tcPr>
            <w:tcW w:w="2616" w:type="pct"/>
            <w:tcBorders>
              <w:top w:val="single" w:sz="6" w:space="0" w:color="000000"/>
              <w:left w:val="single" w:sz="6" w:space="0" w:color="000000"/>
              <w:bottom w:val="single" w:sz="6" w:space="0" w:color="000000"/>
              <w:right w:val="single" w:sz="6" w:space="0" w:color="000000"/>
            </w:tcBorders>
            <w:vAlign w:val="center"/>
          </w:tcPr>
          <w:p w:rsidR="00E73AB9" w:rsidRPr="00146D70" w:rsidRDefault="00E73AB9" w:rsidP="009723E4">
            <w:pPr>
              <w:spacing w:before="1" w:line="100" w:lineRule="exact"/>
              <w:rPr>
                <w:rFonts w:eastAsia="Times New Roman" w:cstheme="minorHAnsi"/>
                <w:lang w:val="en-US"/>
              </w:rPr>
            </w:pPr>
          </w:p>
          <w:p w:rsidR="00E73AB9" w:rsidRPr="009723E4" w:rsidRDefault="009723E4" w:rsidP="009723E4">
            <w:pPr>
              <w:spacing w:before="4"/>
              <w:ind w:left="102" w:right="60"/>
              <w:rPr>
                <w:rFonts w:eastAsia="Times New Roman" w:cstheme="minorHAnsi"/>
                <w:lang w:val="sr-Cyrl-RS"/>
              </w:rPr>
            </w:pPr>
            <w:r>
              <w:rPr>
                <w:rFonts w:eastAsia="Times New Roman" w:cstheme="minorHAnsi"/>
                <w:lang w:val="sr-Cyrl-RS"/>
              </w:rPr>
              <w:t>Више од 36 до 60 месеци</w:t>
            </w:r>
          </w:p>
        </w:tc>
        <w:tc>
          <w:tcPr>
            <w:tcW w:w="907" w:type="pct"/>
            <w:tcBorders>
              <w:top w:val="single" w:sz="6" w:space="0" w:color="000000"/>
              <w:left w:val="single" w:sz="6" w:space="0" w:color="000000"/>
              <w:bottom w:val="single" w:sz="6" w:space="0" w:color="000000"/>
              <w:right w:val="single" w:sz="6" w:space="0" w:color="000000"/>
            </w:tcBorders>
            <w:vAlign w:val="center"/>
          </w:tcPr>
          <w:p w:rsidR="00E73AB9" w:rsidRPr="00146D70" w:rsidRDefault="00E73AB9" w:rsidP="009723E4">
            <w:pPr>
              <w:spacing w:line="200" w:lineRule="exact"/>
              <w:jc w:val="center"/>
              <w:rPr>
                <w:rFonts w:eastAsia="Times New Roman" w:cstheme="minorHAnsi"/>
                <w:lang w:val="en-US"/>
              </w:rPr>
            </w:pPr>
          </w:p>
          <w:p w:rsidR="00E73AB9" w:rsidRPr="00034EBA" w:rsidRDefault="00034EBA" w:rsidP="009723E4">
            <w:pPr>
              <w:spacing w:line="200" w:lineRule="exact"/>
              <w:jc w:val="center"/>
              <w:rPr>
                <w:rFonts w:eastAsia="Times New Roman" w:cstheme="minorHAnsi"/>
                <w:lang w:val="sr-Cyrl-RS"/>
              </w:rPr>
            </w:pPr>
            <w:r>
              <w:rPr>
                <w:rFonts w:eastAsia="Times New Roman" w:cstheme="minorHAnsi"/>
                <w:lang w:val="sr-Cyrl-RS"/>
              </w:rPr>
              <w:t>10</w:t>
            </w:r>
          </w:p>
          <w:p w:rsidR="00E73AB9" w:rsidRPr="009723E4" w:rsidRDefault="00E73AB9" w:rsidP="009723E4">
            <w:pPr>
              <w:spacing w:line="200" w:lineRule="exact"/>
              <w:jc w:val="center"/>
              <w:rPr>
                <w:rFonts w:eastAsia="Times New Roman" w:cstheme="minorHAnsi"/>
                <w:lang w:val="sr-Cyrl-RS"/>
              </w:rPr>
            </w:pPr>
          </w:p>
          <w:p w:rsidR="00E73AB9" w:rsidRPr="00146D70" w:rsidRDefault="00E73AB9" w:rsidP="009723E4">
            <w:pPr>
              <w:spacing w:line="200" w:lineRule="exact"/>
              <w:jc w:val="center"/>
              <w:rPr>
                <w:rFonts w:eastAsia="Times New Roman" w:cstheme="minorHAnsi"/>
                <w:lang w:val="en-US"/>
              </w:rPr>
            </w:pPr>
          </w:p>
          <w:p w:rsidR="00E73AB9" w:rsidRPr="00146D70" w:rsidRDefault="00E73AB9" w:rsidP="009723E4">
            <w:pPr>
              <w:spacing w:line="200" w:lineRule="exact"/>
              <w:jc w:val="center"/>
              <w:rPr>
                <w:rFonts w:eastAsia="Times New Roman" w:cstheme="minorHAnsi"/>
                <w:lang w:val="en-US"/>
              </w:rPr>
            </w:pPr>
          </w:p>
          <w:p w:rsidR="00E73AB9" w:rsidRPr="00146D70" w:rsidRDefault="00E73AB9" w:rsidP="009723E4">
            <w:pPr>
              <w:spacing w:line="200" w:lineRule="exact"/>
              <w:jc w:val="center"/>
              <w:rPr>
                <w:rFonts w:eastAsia="Times New Roman" w:cstheme="minorHAnsi"/>
                <w:lang w:val="en-US"/>
              </w:rPr>
            </w:pPr>
          </w:p>
          <w:p w:rsidR="00E73AB9" w:rsidRPr="00146D70" w:rsidRDefault="00E73AB9" w:rsidP="009723E4">
            <w:pPr>
              <w:spacing w:before="12" w:line="260" w:lineRule="exact"/>
              <w:jc w:val="center"/>
              <w:rPr>
                <w:rFonts w:eastAsia="Times New Roman" w:cstheme="minorHAnsi"/>
                <w:lang w:val="en-US"/>
              </w:rPr>
            </w:pPr>
          </w:p>
          <w:p w:rsidR="00E73AB9" w:rsidRPr="00146D70" w:rsidRDefault="00E73AB9" w:rsidP="009723E4">
            <w:pPr>
              <w:ind w:left="685" w:right="686"/>
              <w:jc w:val="center"/>
              <w:rPr>
                <w:rFonts w:eastAsia="Times New Roman" w:cstheme="minorHAnsi"/>
                <w:lang w:val="en-US"/>
              </w:rPr>
            </w:pPr>
            <w:r w:rsidRPr="00146D70">
              <w:rPr>
                <w:rFonts w:eastAsia="Times New Roman" w:cstheme="minorHAnsi"/>
                <w:lang w:val="en-US"/>
              </w:rPr>
              <w:t>20</w:t>
            </w:r>
          </w:p>
        </w:tc>
      </w:tr>
      <w:tr w:rsidR="00E73AB9" w:rsidRPr="00146D70" w:rsidTr="00034EBA">
        <w:trPr>
          <w:trHeight w:hRule="exact" w:val="533"/>
        </w:trPr>
        <w:tc>
          <w:tcPr>
            <w:tcW w:w="233" w:type="pct"/>
            <w:vMerge/>
            <w:tcBorders>
              <w:top w:val="single" w:sz="6" w:space="0" w:color="000000"/>
              <w:left w:val="single" w:sz="6" w:space="0" w:color="000000"/>
              <w:bottom w:val="single" w:sz="6" w:space="0" w:color="000000"/>
              <w:right w:val="single" w:sz="6" w:space="0" w:color="000000"/>
            </w:tcBorders>
            <w:vAlign w:val="center"/>
            <w:hideMark/>
          </w:tcPr>
          <w:p w:rsidR="00E73AB9" w:rsidRPr="00146D70" w:rsidRDefault="00E73AB9" w:rsidP="00E73AB9">
            <w:pPr>
              <w:rPr>
                <w:rFonts w:eastAsia="Times New Roman" w:cstheme="minorHAnsi"/>
                <w:lang w:val="en-US"/>
              </w:rPr>
            </w:pPr>
          </w:p>
        </w:tc>
        <w:tc>
          <w:tcPr>
            <w:tcW w:w="1244" w:type="pct"/>
            <w:vMerge/>
            <w:tcBorders>
              <w:top w:val="single" w:sz="6" w:space="0" w:color="000000"/>
              <w:left w:val="single" w:sz="6" w:space="0" w:color="000000"/>
              <w:bottom w:val="single" w:sz="6" w:space="0" w:color="000000"/>
              <w:right w:val="single" w:sz="6" w:space="0" w:color="000000"/>
            </w:tcBorders>
            <w:vAlign w:val="center"/>
            <w:hideMark/>
          </w:tcPr>
          <w:p w:rsidR="00E73AB9" w:rsidRPr="00146D70" w:rsidRDefault="00E73AB9" w:rsidP="00E73AB9">
            <w:pPr>
              <w:rPr>
                <w:rFonts w:eastAsia="Times New Roman" w:cstheme="minorHAnsi"/>
                <w:lang w:val="en-US"/>
              </w:rPr>
            </w:pPr>
          </w:p>
        </w:tc>
        <w:tc>
          <w:tcPr>
            <w:tcW w:w="2616" w:type="pct"/>
            <w:tcBorders>
              <w:top w:val="single" w:sz="6" w:space="0" w:color="000000"/>
              <w:left w:val="single" w:sz="6" w:space="0" w:color="000000"/>
              <w:bottom w:val="single" w:sz="6" w:space="0" w:color="000000"/>
              <w:right w:val="single" w:sz="6" w:space="0" w:color="000000"/>
            </w:tcBorders>
            <w:vAlign w:val="center"/>
          </w:tcPr>
          <w:p w:rsidR="00E73AB9" w:rsidRPr="00146D70" w:rsidRDefault="00E73AB9" w:rsidP="009723E4">
            <w:pPr>
              <w:spacing w:before="1" w:line="100" w:lineRule="exact"/>
              <w:rPr>
                <w:rFonts w:eastAsia="Times New Roman" w:cstheme="minorHAnsi"/>
                <w:lang w:val="en-US"/>
              </w:rPr>
            </w:pPr>
          </w:p>
          <w:p w:rsidR="00E73AB9" w:rsidRPr="009723E4" w:rsidRDefault="009723E4" w:rsidP="009723E4">
            <w:pPr>
              <w:ind w:left="102" w:right="59"/>
              <w:rPr>
                <w:rFonts w:eastAsia="Times New Roman" w:cstheme="minorHAnsi"/>
                <w:lang w:val="sr-Cyrl-RS"/>
              </w:rPr>
            </w:pPr>
            <w:r>
              <w:rPr>
                <w:rFonts w:eastAsia="Times New Roman" w:cstheme="minorHAnsi"/>
                <w:lang w:val="sr-Cyrl-RS"/>
              </w:rPr>
              <w:t>Од 18 до 36 месеци</w:t>
            </w:r>
          </w:p>
        </w:tc>
        <w:tc>
          <w:tcPr>
            <w:tcW w:w="907" w:type="pct"/>
            <w:tcBorders>
              <w:top w:val="single" w:sz="6" w:space="0" w:color="000000"/>
              <w:left w:val="single" w:sz="6" w:space="0" w:color="000000"/>
              <w:bottom w:val="single" w:sz="6" w:space="0" w:color="000000"/>
              <w:right w:val="single" w:sz="6" w:space="0" w:color="000000"/>
            </w:tcBorders>
            <w:vAlign w:val="center"/>
          </w:tcPr>
          <w:p w:rsidR="00E73AB9" w:rsidRPr="00146D70" w:rsidRDefault="00E73AB9" w:rsidP="009723E4">
            <w:pPr>
              <w:spacing w:line="200" w:lineRule="exact"/>
              <w:jc w:val="center"/>
              <w:rPr>
                <w:rFonts w:eastAsia="Times New Roman" w:cstheme="minorHAnsi"/>
                <w:lang w:val="en-US"/>
              </w:rPr>
            </w:pPr>
          </w:p>
          <w:p w:rsidR="00E73AB9" w:rsidRPr="009723E4" w:rsidRDefault="009723E4" w:rsidP="009723E4">
            <w:pPr>
              <w:spacing w:line="200" w:lineRule="exact"/>
              <w:jc w:val="center"/>
              <w:rPr>
                <w:rFonts w:eastAsia="Times New Roman" w:cstheme="minorHAnsi"/>
                <w:lang w:val="sr-Cyrl-RS"/>
              </w:rPr>
            </w:pPr>
            <w:r>
              <w:rPr>
                <w:rFonts w:eastAsia="Times New Roman" w:cstheme="minorHAnsi"/>
                <w:lang w:val="sr-Cyrl-RS"/>
              </w:rPr>
              <w:t>5</w:t>
            </w:r>
          </w:p>
          <w:p w:rsidR="00E73AB9" w:rsidRPr="00146D70" w:rsidRDefault="00E73AB9" w:rsidP="009723E4">
            <w:pPr>
              <w:spacing w:line="200" w:lineRule="exact"/>
              <w:jc w:val="center"/>
              <w:rPr>
                <w:rFonts w:eastAsia="Times New Roman" w:cstheme="minorHAnsi"/>
                <w:lang w:val="en-US"/>
              </w:rPr>
            </w:pPr>
          </w:p>
          <w:p w:rsidR="00E73AB9" w:rsidRPr="00146D70" w:rsidRDefault="00E73AB9" w:rsidP="009723E4">
            <w:pPr>
              <w:spacing w:line="200" w:lineRule="exact"/>
              <w:jc w:val="center"/>
              <w:rPr>
                <w:rFonts w:eastAsia="Times New Roman" w:cstheme="minorHAnsi"/>
                <w:lang w:val="en-US"/>
              </w:rPr>
            </w:pPr>
          </w:p>
          <w:p w:rsidR="00E73AB9" w:rsidRPr="00146D70" w:rsidRDefault="00E73AB9" w:rsidP="009723E4">
            <w:pPr>
              <w:spacing w:line="200" w:lineRule="exact"/>
              <w:jc w:val="center"/>
              <w:rPr>
                <w:rFonts w:eastAsia="Times New Roman" w:cstheme="minorHAnsi"/>
                <w:lang w:val="en-US"/>
              </w:rPr>
            </w:pPr>
          </w:p>
          <w:p w:rsidR="00E73AB9" w:rsidRPr="00146D70" w:rsidRDefault="00E73AB9" w:rsidP="009723E4">
            <w:pPr>
              <w:spacing w:line="200" w:lineRule="exact"/>
              <w:jc w:val="center"/>
              <w:rPr>
                <w:rFonts w:eastAsia="Times New Roman" w:cstheme="minorHAnsi"/>
                <w:lang w:val="en-US"/>
              </w:rPr>
            </w:pPr>
          </w:p>
          <w:p w:rsidR="00E73AB9" w:rsidRPr="00146D70" w:rsidRDefault="00E73AB9" w:rsidP="009723E4">
            <w:pPr>
              <w:spacing w:before="15" w:line="260" w:lineRule="exact"/>
              <w:jc w:val="center"/>
              <w:rPr>
                <w:rFonts w:eastAsia="Times New Roman" w:cstheme="minorHAnsi"/>
                <w:lang w:val="en-US"/>
              </w:rPr>
            </w:pPr>
          </w:p>
          <w:p w:rsidR="00E73AB9" w:rsidRPr="00146D70" w:rsidRDefault="00E73AB9" w:rsidP="009723E4">
            <w:pPr>
              <w:ind w:left="694" w:right="694"/>
              <w:jc w:val="center"/>
              <w:rPr>
                <w:rFonts w:eastAsia="Times New Roman" w:cstheme="minorHAnsi"/>
                <w:lang w:val="en-US"/>
              </w:rPr>
            </w:pPr>
            <w:r w:rsidRPr="00146D70">
              <w:rPr>
                <w:rFonts w:eastAsia="Times New Roman" w:cstheme="minorHAnsi"/>
                <w:lang w:val="en-US"/>
              </w:rPr>
              <w:t>10</w:t>
            </w:r>
          </w:p>
        </w:tc>
      </w:tr>
      <w:tr w:rsidR="009723E4" w:rsidRPr="00146D70" w:rsidTr="00034EBA">
        <w:trPr>
          <w:trHeight w:hRule="exact" w:val="533"/>
        </w:trPr>
        <w:tc>
          <w:tcPr>
            <w:tcW w:w="233" w:type="pct"/>
            <w:vMerge w:val="restart"/>
            <w:tcBorders>
              <w:top w:val="single" w:sz="6" w:space="0" w:color="000000"/>
              <w:left w:val="single" w:sz="6" w:space="0" w:color="000000"/>
              <w:right w:val="single" w:sz="6" w:space="0" w:color="000000"/>
            </w:tcBorders>
            <w:vAlign w:val="center"/>
          </w:tcPr>
          <w:p w:rsidR="009723E4" w:rsidRPr="009723E4" w:rsidRDefault="009723E4" w:rsidP="009723E4">
            <w:pPr>
              <w:jc w:val="center"/>
              <w:rPr>
                <w:rFonts w:eastAsia="Times New Roman" w:cstheme="minorHAnsi"/>
                <w:lang w:val="sr-Cyrl-RS"/>
              </w:rPr>
            </w:pPr>
            <w:r>
              <w:rPr>
                <w:rFonts w:eastAsia="Times New Roman" w:cstheme="minorHAnsi"/>
                <w:lang w:val="sr-Cyrl-RS"/>
              </w:rPr>
              <w:t>2.</w:t>
            </w:r>
          </w:p>
        </w:tc>
        <w:tc>
          <w:tcPr>
            <w:tcW w:w="1244" w:type="pct"/>
            <w:vMerge w:val="restart"/>
            <w:tcBorders>
              <w:top w:val="single" w:sz="6" w:space="0" w:color="000000"/>
              <w:left w:val="single" w:sz="6" w:space="0" w:color="000000"/>
              <w:right w:val="single" w:sz="6" w:space="0" w:color="000000"/>
            </w:tcBorders>
            <w:vAlign w:val="center"/>
          </w:tcPr>
          <w:p w:rsidR="009723E4" w:rsidRPr="00034EBA" w:rsidRDefault="009723E4" w:rsidP="009723E4">
            <w:pPr>
              <w:rPr>
                <w:rFonts w:eastAsia="Times New Roman" w:cstheme="minorHAnsi"/>
                <w:b/>
                <w:lang w:val="sr-Cyrl-RS"/>
              </w:rPr>
            </w:pPr>
            <w:r w:rsidRPr="00034EBA">
              <w:rPr>
                <w:rFonts w:eastAsia="Times New Roman" w:cstheme="minorHAnsi"/>
                <w:b/>
                <w:lang w:val="sr-Cyrl-RS"/>
              </w:rPr>
              <w:t>Делатност послодавца</w:t>
            </w:r>
          </w:p>
          <w:p w:rsidR="009723E4" w:rsidRPr="009723E4" w:rsidRDefault="009723E4" w:rsidP="009723E4">
            <w:pPr>
              <w:rPr>
                <w:rFonts w:eastAsia="Times New Roman" w:cstheme="minorHAnsi"/>
                <w:lang w:val="sr-Cyrl-RS"/>
              </w:rPr>
            </w:pPr>
            <w:r>
              <w:rPr>
                <w:rFonts w:eastAsia="Times New Roman" w:cstheme="minorHAnsi"/>
                <w:lang w:val="sr-Cyrl-RS"/>
              </w:rPr>
              <w:t>(претежна)</w:t>
            </w:r>
          </w:p>
        </w:tc>
        <w:tc>
          <w:tcPr>
            <w:tcW w:w="2616" w:type="pct"/>
            <w:tcBorders>
              <w:top w:val="single" w:sz="6" w:space="0" w:color="000000"/>
              <w:left w:val="single" w:sz="6" w:space="0" w:color="000000"/>
              <w:bottom w:val="single" w:sz="6" w:space="0" w:color="000000"/>
              <w:right w:val="single" w:sz="6" w:space="0" w:color="000000"/>
            </w:tcBorders>
            <w:vAlign w:val="bottom"/>
          </w:tcPr>
          <w:p w:rsidR="000127ED" w:rsidRPr="000127ED" w:rsidRDefault="00034EBA" w:rsidP="000127ED">
            <w:pPr>
              <w:rPr>
                <w:rFonts w:eastAsia="Times New Roman" w:cstheme="minorHAnsi"/>
                <w:lang w:val="sr-Cyrl-RS"/>
              </w:rPr>
            </w:pPr>
            <w:r>
              <w:rPr>
                <w:rFonts w:eastAsia="Times New Roman" w:cstheme="minorHAnsi"/>
                <w:lang w:val="sr-Cyrl-RS"/>
              </w:rPr>
              <w:t xml:space="preserve">  </w:t>
            </w:r>
            <w:r w:rsidR="000127ED">
              <w:rPr>
                <w:rFonts w:eastAsia="Times New Roman" w:cstheme="minorHAnsi"/>
                <w:lang w:val="sr-Cyrl-RS"/>
              </w:rPr>
              <w:t>Производна</w:t>
            </w:r>
          </w:p>
          <w:p w:rsidR="009723E4" w:rsidRPr="000127ED" w:rsidRDefault="009723E4" w:rsidP="000127ED">
            <w:pPr>
              <w:rPr>
                <w:rFonts w:eastAsia="Times New Roman" w:cstheme="minorHAnsi"/>
                <w:lang w:val="sr-Cyrl-RS"/>
              </w:rPr>
            </w:pPr>
          </w:p>
        </w:tc>
        <w:tc>
          <w:tcPr>
            <w:tcW w:w="907" w:type="pct"/>
            <w:tcBorders>
              <w:top w:val="single" w:sz="6" w:space="0" w:color="000000"/>
              <w:left w:val="single" w:sz="6" w:space="0" w:color="000000"/>
              <w:bottom w:val="single" w:sz="6" w:space="0" w:color="000000"/>
              <w:right w:val="single" w:sz="6" w:space="0" w:color="000000"/>
            </w:tcBorders>
            <w:vAlign w:val="center"/>
          </w:tcPr>
          <w:p w:rsidR="009723E4" w:rsidRPr="00BB1F51" w:rsidRDefault="00BB1F51" w:rsidP="009723E4">
            <w:pPr>
              <w:spacing w:line="200" w:lineRule="exact"/>
              <w:jc w:val="center"/>
              <w:rPr>
                <w:rFonts w:eastAsia="Times New Roman" w:cstheme="minorHAnsi"/>
                <w:lang w:val="sr-Cyrl-RS"/>
              </w:rPr>
            </w:pPr>
            <w:r>
              <w:rPr>
                <w:rFonts w:eastAsia="Times New Roman" w:cstheme="minorHAnsi"/>
                <w:lang w:val="sr-Cyrl-RS"/>
              </w:rPr>
              <w:t>20</w:t>
            </w:r>
          </w:p>
        </w:tc>
      </w:tr>
      <w:tr w:rsidR="009723E4" w:rsidRPr="00146D70" w:rsidTr="00034EBA">
        <w:trPr>
          <w:trHeight w:hRule="exact" w:val="533"/>
        </w:trPr>
        <w:tc>
          <w:tcPr>
            <w:tcW w:w="233" w:type="pct"/>
            <w:vMerge/>
            <w:tcBorders>
              <w:left w:val="single" w:sz="6" w:space="0" w:color="000000"/>
              <w:right w:val="single" w:sz="6" w:space="0" w:color="000000"/>
            </w:tcBorders>
            <w:vAlign w:val="center"/>
          </w:tcPr>
          <w:p w:rsidR="009723E4" w:rsidRPr="00146D70" w:rsidRDefault="009723E4" w:rsidP="00E73AB9">
            <w:pPr>
              <w:rPr>
                <w:rFonts w:eastAsia="Times New Roman" w:cstheme="minorHAnsi"/>
                <w:lang w:val="en-US"/>
              </w:rPr>
            </w:pPr>
          </w:p>
        </w:tc>
        <w:tc>
          <w:tcPr>
            <w:tcW w:w="1244" w:type="pct"/>
            <w:vMerge/>
            <w:tcBorders>
              <w:left w:val="single" w:sz="6" w:space="0" w:color="000000"/>
              <w:right w:val="single" w:sz="6" w:space="0" w:color="000000"/>
            </w:tcBorders>
            <w:vAlign w:val="center"/>
          </w:tcPr>
          <w:p w:rsidR="009723E4" w:rsidRPr="00146D70" w:rsidRDefault="009723E4" w:rsidP="00E73AB9">
            <w:pPr>
              <w:rPr>
                <w:rFonts w:eastAsia="Times New Roman" w:cstheme="minorHAnsi"/>
                <w:lang w:val="en-US"/>
              </w:rPr>
            </w:pPr>
          </w:p>
        </w:tc>
        <w:tc>
          <w:tcPr>
            <w:tcW w:w="2616" w:type="pct"/>
            <w:tcBorders>
              <w:top w:val="single" w:sz="6" w:space="0" w:color="000000"/>
              <w:left w:val="single" w:sz="6" w:space="0" w:color="000000"/>
              <w:bottom w:val="single" w:sz="6" w:space="0" w:color="000000"/>
              <w:right w:val="single" w:sz="6" w:space="0" w:color="000000"/>
            </w:tcBorders>
            <w:vAlign w:val="bottom"/>
          </w:tcPr>
          <w:p w:rsidR="000127ED" w:rsidRDefault="000127ED" w:rsidP="000127ED">
            <w:pPr>
              <w:spacing w:before="1" w:line="100" w:lineRule="exact"/>
              <w:rPr>
                <w:rFonts w:eastAsia="Times New Roman" w:cstheme="minorHAnsi"/>
                <w:lang w:val="en-US"/>
              </w:rPr>
            </w:pPr>
          </w:p>
          <w:p w:rsidR="000127ED" w:rsidRPr="000127ED" w:rsidRDefault="00034EBA" w:rsidP="000127ED">
            <w:pPr>
              <w:rPr>
                <w:rFonts w:eastAsia="Times New Roman" w:cstheme="minorHAnsi"/>
                <w:lang w:val="sr-Cyrl-RS"/>
              </w:rPr>
            </w:pPr>
            <w:r>
              <w:rPr>
                <w:rFonts w:eastAsia="Times New Roman" w:cstheme="minorHAnsi"/>
                <w:lang w:val="sr-Cyrl-RS"/>
              </w:rPr>
              <w:t xml:space="preserve">  </w:t>
            </w:r>
            <w:r w:rsidR="000127ED">
              <w:rPr>
                <w:rFonts w:eastAsia="Times New Roman" w:cstheme="minorHAnsi"/>
                <w:lang w:val="sr-Cyrl-RS"/>
              </w:rPr>
              <w:t>Услужна</w:t>
            </w:r>
          </w:p>
          <w:p w:rsidR="009723E4" w:rsidRPr="000127ED" w:rsidRDefault="009723E4" w:rsidP="000127ED">
            <w:pPr>
              <w:rPr>
                <w:rFonts w:eastAsia="Times New Roman" w:cstheme="minorHAnsi"/>
                <w:lang w:val="en-US"/>
              </w:rPr>
            </w:pPr>
          </w:p>
        </w:tc>
        <w:tc>
          <w:tcPr>
            <w:tcW w:w="907" w:type="pct"/>
            <w:tcBorders>
              <w:top w:val="single" w:sz="6" w:space="0" w:color="000000"/>
              <w:left w:val="single" w:sz="6" w:space="0" w:color="000000"/>
              <w:bottom w:val="single" w:sz="6" w:space="0" w:color="000000"/>
              <w:right w:val="single" w:sz="6" w:space="0" w:color="000000"/>
            </w:tcBorders>
            <w:vAlign w:val="center"/>
          </w:tcPr>
          <w:p w:rsidR="009723E4" w:rsidRPr="00BB1F51" w:rsidRDefault="00BB1F51" w:rsidP="00BB1F51">
            <w:pPr>
              <w:spacing w:line="200" w:lineRule="exact"/>
              <w:jc w:val="center"/>
              <w:rPr>
                <w:rFonts w:eastAsia="Times New Roman" w:cstheme="minorHAnsi"/>
                <w:lang w:val="sr-Cyrl-RS"/>
              </w:rPr>
            </w:pPr>
            <w:r>
              <w:rPr>
                <w:rFonts w:eastAsia="Times New Roman" w:cstheme="minorHAnsi"/>
                <w:lang w:val="sr-Cyrl-RS"/>
              </w:rPr>
              <w:t>10</w:t>
            </w:r>
          </w:p>
        </w:tc>
      </w:tr>
      <w:tr w:rsidR="009723E4" w:rsidRPr="00146D70" w:rsidTr="00034EBA">
        <w:trPr>
          <w:trHeight w:hRule="exact" w:val="533"/>
        </w:trPr>
        <w:tc>
          <w:tcPr>
            <w:tcW w:w="233" w:type="pct"/>
            <w:vMerge/>
            <w:tcBorders>
              <w:left w:val="single" w:sz="6" w:space="0" w:color="000000"/>
              <w:bottom w:val="single" w:sz="6" w:space="0" w:color="000000"/>
              <w:right w:val="single" w:sz="6" w:space="0" w:color="000000"/>
            </w:tcBorders>
            <w:vAlign w:val="center"/>
          </w:tcPr>
          <w:p w:rsidR="009723E4" w:rsidRPr="00146D70" w:rsidRDefault="009723E4" w:rsidP="00E73AB9">
            <w:pPr>
              <w:rPr>
                <w:rFonts w:eastAsia="Times New Roman" w:cstheme="minorHAnsi"/>
                <w:lang w:val="en-US"/>
              </w:rPr>
            </w:pPr>
          </w:p>
        </w:tc>
        <w:tc>
          <w:tcPr>
            <w:tcW w:w="1244" w:type="pct"/>
            <w:vMerge/>
            <w:tcBorders>
              <w:left w:val="single" w:sz="6" w:space="0" w:color="000000"/>
              <w:bottom w:val="single" w:sz="6" w:space="0" w:color="000000"/>
              <w:right w:val="single" w:sz="6" w:space="0" w:color="000000"/>
            </w:tcBorders>
            <w:vAlign w:val="center"/>
          </w:tcPr>
          <w:p w:rsidR="009723E4" w:rsidRPr="00146D70" w:rsidRDefault="009723E4" w:rsidP="00E73AB9">
            <w:pPr>
              <w:rPr>
                <w:rFonts w:eastAsia="Times New Roman" w:cstheme="minorHAnsi"/>
                <w:lang w:val="en-US"/>
              </w:rPr>
            </w:pPr>
          </w:p>
        </w:tc>
        <w:tc>
          <w:tcPr>
            <w:tcW w:w="2616" w:type="pct"/>
            <w:tcBorders>
              <w:top w:val="single" w:sz="6" w:space="0" w:color="000000"/>
              <w:left w:val="single" w:sz="6" w:space="0" w:color="000000"/>
              <w:bottom w:val="single" w:sz="6" w:space="0" w:color="000000"/>
              <w:right w:val="single" w:sz="6" w:space="0" w:color="000000"/>
            </w:tcBorders>
            <w:vAlign w:val="bottom"/>
          </w:tcPr>
          <w:p w:rsidR="000127ED" w:rsidRDefault="000127ED" w:rsidP="000127ED">
            <w:pPr>
              <w:spacing w:before="1" w:line="100" w:lineRule="exact"/>
              <w:rPr>
                <w:rFonts w:eastAsia="Times New Roman" w:cstheme="minorHAnsi"/>
                <w:lang w:val="en-US"/>
              </w:rPr>
            </w:pPr>
          </w:p>
          <w:p w:rsidR="000127ED" w:rsidRPr="000127ED" w:rsidRDefault="00034EBA" w:rsidP="000127ED">
            <w:pPr>
              <w:rPr>
                <w:rFonts w:eastAsia="Times New Roman" w:cstheme="minorHAnsi"/>
                <w:lang w:val="sr-Cyrl-RS"/>
              </w:rPr>
            </w:pPr>
            <w:r>
              <w:rPr>
                <w:rFonts w:eastAsia="Times New Roman" w:cstheme="minorHAnsi"/>
                <w:lang w:val="sr-Cyrl-RS"/>
              </w:rPr>
              <w:t xml:space="preserve">  </w:t>
            </w:r>
            <w:r w:rsidR="000127ED">
              <w:rPr>
                <w:rFonts w:eastAsia="Times New Roman" w:cstheme="minorHAnsi"/>
                <w:lang w:val="sr-Cyrl-RS"/>
              </w:rPr>
              <w:t>Остало</w:t>
            </w:r>
          </w:p>
          <w:p w:rsidR="009723E4" w:rsidRPr="000127ED" w:rsidRDefault="009723E4" w:rsidP="000127ED">
            <w:pPr>
              <w:rPr>
                <w:rFonts w:eastAsia="Times New Roman" w:cstheme="minorHAnsi"/>
                <w:lang w:val="en-US"/>
              </w:rPr>
            </w:pPr>
          </w:p>
        </w:tc>
        <w:tc>
          <w:tcPr>
            <w:tcW w:w="907" w:type="pct"/>
            <w:tcBorders>
              <w:top w:val="single" w:sz="6" w:space="0" w:color="000000"/>
              <w:left w:val="single" w:sz="6" w:space="0" w:color="000000"/>
              <w:bottom w:val="single" w:sz="6" w:space="0" w:color="000000"/>
              <w:right w:val="single" w:sz="6" w:space="0" w:color="000000"/>
            </w:tcBorders>
            <w:vAlign w:val="center"/>
          </w:tcPr>
          <w:p w:rsidR="009723E4" w:rsidRPr="00BB1F51" w:rsidRDefault="00BB1F51" w:rsidP="00BB1F51">
            <w:pPr>
              <w:spacing w:line="200" w:lineRule="exact"/>
              <w:jc w:val="center"/>
              <w:rPr>
                <w:rFonts w:eastAsia="Times New Roman" w:cstheme="minorHAnsi"/>
                <w:lang w:val="sr-Cyrl-RS"/>
              </w:rPr>
            </w:pPr>
            <w:r>
              <w:rPr>
                <w:rFonts w:eastAsia="Times New Roman" w:cstheme="minorHAnsi"/>
                <w:lang w:val="sr-Cyrl-RS"/>
              </w:rPr>
              <w:t>5</w:t>
            </w:r>
          </w:p>
        </w:tc>
      </w:tr>
      <w:tr w:rsidR="00E73AB9" w:rsidRPr="00146D70" w:rsidTr="00034EBA">
        <w:trPr>
          <w:trHeight w:hRule="exact" w:val="533"/>
        </w:trPr>
        <w:tc>
          <w:tcPr>
            <w:tcW w:w="233" w:type="pct"/>
            <w:vMerge w:val="restart"/>
            <w:tcBorders>
              <w:top w:val="single" w:sz="6" w:space="0" w:color="000000"/>
              <w:left w:val="single" w:sz="6" w:space="0" w:color="000000"/>
              <w:bottom w:val="single" w:sz="6" w:space="0" w:color="000000"/>
              <w:right w:val="single" w:sz="6" w:space="0" w:color="000000"/>
            </w:tcBorders>
          </w:tcPr>
          <w:p w:rsidR="00E73AB9" w:rsidRPr="00146D70" w:rsidRDefault="00E73AB9" w:rsidP="00E73AB9">
            <w:pPr>
              <w:spacing w:before="1" w:line="100" w:lineRule="exact"/>
              <w:rPr>
                <w:rFonts w:eastAsia="Times New Roman" w:cstheme="minorHAnsi"/>
                <w:lang w:val="en-US"/>
              </w:rPr>
            </w:pPr>
          </w:p>
          <w:p w:rsidR="00E73AB9" w:rsidRPr="00146D70" w:rsidRDefault="00E73AB9" w:rsidP="00E73AB9">
            <w:pPr>
              <w:spacing w:line="200" w:lineRule="exact"/>
              <w:rPr>
                <w:rFonts w:eastAsia="Times New Roman" w:cstheme="minorHAnsi"/>
                <w:lang w:val="en-US"/>
              </w:rPr>
            </w:pPr>
          </w:p>
          <w:p w:rsidR="00E73AB9" w:rsidRPr="00146D70" w:rsidRDefault="00E73AB9" w:rsidP="00E73AB9">
            <w:pPr>
              <w:spacing w:line="200" w:lineRule="exact"/>
              <w:rPr>
                <w:rFonts w:eastAsia="Times New Roman" w:cstheme="minorHAnsi"/>
                <w:lang w:val="en-US"/>
              </w:rPr>
            </w:pPr>
          </w:p>
          <w:p w:rsidR="00E73AB9" w:rsidRPr="00146D70" w:rsidRDefault="00E73AB9" w:rsidP="00E73AB9">
            <w:pPr>
              <w:spacing w:line="200" w:lineRule="exact"/>
              <w:rPr>
                <w:rFonts w:eastAsia="Times New Roman" w:cstheme="minorHAnsi"/>
                <w:lang w:val="en-US"/>
              </w:rPr>
            </w:pPr>
          </w:p>
          <w:p w:rsidR="00E73AB9" w:rsidRPr="00146D70" w:rsidRDefault="00E73AB9" w:rsidP="00E73AB9">
            <w:pPr>
              <w:spacing w:line="200" w:lineRule="exact"/>
              <w:rPr>
                <w:rFonts w:eastAsia="Times New Roman" w:cstheme="minorHAnsi"/>
                <w:lang w:val="en-US"/>
              </w:rPr>
            </w:pPr>
          </w:p>
          <w:p w:rsidR="00E73AB9" w:rsidRPr="00146D70" w:rsidRDefault="00E73AB9" w:rsidP="00E73AB9">
            <w:pPr>
              <w:ind w:left="165"/>
              <w:rPr>
                <w:rFonts w:eastAsia="Times New Roman" w:cstheme="minorHAnsi"/>
                <w:lang w:val="en-US"/>
              </w:rPr>
            </w:pPr>
            <w:r w:rsidRPr="00146D70">
              <w:rPr>
                <w:rFonts w:eastAsia="Times New Roman" w:cstheme="minorHAnsi"/>
                <w:lang w:val="en-US"/>
              </w:rPr>
              <w:t>2.</w:t>
            </w:r>
          </w:p>
        </w:tc>
        <w:tc>
          <w:tcPr>
            <w:tcW w:w="1244" w:type="pct"/>
            <w:vMerge w:val="restart"/>
            <w:tcBorders>
              <w:top w:val="single" w:sz="6" w:space="0" w:color="000000"/>
              <w:left w:val="single" w:sz="6" w:space="0" w:color="000000"/>
              <w:bottom w:val="single" w:sz="6" w:space="0" w:color="000000"/>
              <w:right w:val="single" w:sz="6" w:space="0" w:color="000000"/>
            </w:tcBorders>
          </w:tcPr>
          <w:p w:rsidR="00E73AB9" w:rsidRPr="00146D70" w:rsidRDefault="00E73AB9" w:rsidP="00E73AB9">
            <w:pPr>
              <w:spacing w:line="200" w:lineRule="exact"/>
              <w:rPr>
                <w:rFonts w:eastAsia="Times New Roman" w:cstheme="minorHAnsi"/>
                <w:lang w:val="en-US"/>
              </w:rPr>
            </w:pPr>
          </w:p>
          <w:p w:rsidR="00E73AB9" w:rsidRPr="00146D70" w:rsidRDefault="00E73AB9" w:rsidP="00E73AB9">
            <w:pPr>
              <w:spacing w:line="200" w:lineRule="exact"/>
              <w:rPr>
                <w:rFonts w:eastAsia="Times New Roman" w:cstheme="minorHAnsi"/>
                <w:lang w:val="en-US"/>
              </w:rPr>
            </w:pPr>
          </w:p>
          <w:p w:rsidR="00E73AB9" w:rsidRPr="00146D70" w:rsidRDefault="00E73AB9" w:rsidP="00E73AB9">
            <w:pPr>
              <w:spacing w:before="10" w:line="220" w:lineRule="exact"/>
              <w:rPr>
                <w:rFonts w:eastAsia="Times New Roman" w:cstheme="minorHAnsi"/>
                <w:lang w:val="en-US"/>
              </w:rPr>
            </w:pPr>
          </w:p>
          <w:p w:rsidR="00E73AB9" w:rsidRPr="00034EBA" w:rsidRDefault="00E73AB9" w:rsidP="00034EBA">
            <w:pPr>
              <w:ind w:right="283"/>
              <w:jc w:val="both"/>
              <w:rPr>
                <w:rFonts w:eastAsia="Times New Roman" w:cstheme="minorHAnsi"/>
                <w:b/>
                <w:lang w:val="en-US"/>
              </w:rPr>
            </w:pPr>
            <w:proofErr w:type="spellStart"/>
            <w:r w:rsidRPr="00034EBA">
              <w:rPr>
                <w:rFonts w:eastAsia="Times New Roman" w:cstheme="minorHAnsi"/>
                <w:b/>
                <w:lang w:val="en-US"/>
              </w:rPr>
              <w:t>Ду</w:t>
            </w:r>
            <w:r w:rsidRPr="00034EBA">
              <w:rPr>
                <w:rFonts w:eastAsia="Times New Roman" w:cstheme="minorHAnsi"/>
                <w:b/>
                <w:spacing w:val="-3"/>
                <w:lang w:val="en-US"/>
              </w:rPr>
              <w:t>ж</w:t>
            </w:r>
            <w:r w:rsidRPr="00034EBA">
              <w:rPr>
                <w:rFonts w:eastAsia="Times New Roman" w:cstheme="minorHAnsi"/>
                <w:b/>
                <w:spacing w:val="1"/>
                <w:lang w:val="en-US"/>
              </w:rPr>
              <w:t>ин</w:t>
            </w:r>
            <w:r w:rsidR="00034EBA" w:rsidRPr="00034EBA">
              <w:rPr>
                <w:rFonts w:eastAsia="Times New Roman" w:cstheme="minorHAnsi"/>
                <w:b/>
                <w:lang w:val="en-US"/>
              </w:rPr>
              <w:t>а</w:t>
            </w:r>
            <w:proofErr w:type="spellEnd"/>
            <w:r w:rsidR="00034EBA" w:rsidRPr="00034EBA">
              <w:rPr>
                <w:rFonts w:eastAsia="Times New Roman" w:cstheme="minorHAnsi"/>
                <w:b/>
                <w:lang w:val="sr-Cyrl-RS"/>
              </w:rPr>
              <w:t xml:space="preserve"> </w:t>
            </w:r>
            <w:proofErr w:type="spellStart"/>
            <w:r w:rsidRPr="00034EBA">
              <w:rPr>
                <w:rFonts w:eastAsia="Times New Roman" w:cstheme="minorHAnsi"/>
                <w:b/>
                <w:lang w:val="en-US"/>
              </w:rPr>
              <w:t>обављања</w:t>
            </w:r>
            <w:proofErr w:type="spellEnd"/>
            <w:r w:rsidRPr="00034EBA">
              <w:rPr>
                <w:rFonts w:eastAsia="Times New Roman" w:cstheme="minorHAnsi"/>
                <w:b/>
                <w:lang w:val="en-US"/>
              </w:rPr>
              <w:t xml:space="preserve"> </w:t>
            </w:r>
            <w:r w:rsidR="00034EBA" w:rsidRPr="00034EBA">
              <w:rPr>
                <w:rFonts w:eastAsia="Times New Roman" w:cstheme="minorHAnsi"/>
                <w:b/>
                <w:lang w:val="sr-Cyrl-RS"/>
              </w:rPr>
              <w:t xml:space="preserve">   </w:t>
            </w:r>
            <w:proofErr w:type="spellStart"/>
            <w:r w:rsidRPr="00034EBA">
              <w:rPr>
                <w:rFonts w:eastAsia="Times New Roman" w:cstheme="minorHAnsi"/>
                <w:b/>
                <w:spacing w:val="1"/>
                <w:lang w:val="en-US"/>
              </w:rPr>
              <w:t>д</w:t>
            </w:r>
            <w:r w:rsidRPr="00034EBA">
              <w:rPr>
                <w:rFonts w:eastAsia="Times New Roman" w:cstheme="minorHAnsi"/>
                <w:b/>
                <w:spacing w:val="-1"/>
                <w:lang w:val="en-US"/>
              </w:rPr>
              <w:t>е</w:t>
            </w:r>
            <w:r w:rsidRPr="00034EBA">
              <w:rPr>
                <w:rFonts w:eastAsia="Times New Roman" w:cstheme="minorHAnsi"/>
                <w:b/>
                <w:lang w:val="en-US"/>
              </w:rPr>
              <w:t>ла</w:t>
            </w:r>
            <w:r w:rsidRPr="00034EBA">
              <w:rPr>
                <w:rFonts w:eastAsia="Times New Roman" w:cstheme="minorHAnsi"/>
                <w:b/>
                <w:spacing w:val="2"/>
                <w:lang w:val="en-US"/>
              </w:rPr>
              <w:t>т</w:t>
            </w:r>
            <w:r w:rsidRPr="00034EBA">
              <w:rPr>
                <w:rFonts w:eastAsia="Times New Roman" w:cstheme="minorHAnsi"/>
                <w:b/>
                <w:spacing w:val="1"/>
                <w:lang w:val="en-US"/>
              </w:rPr>
              <w:t>н</w:t>
            </w:r>
            <w:r w:rsidRPr="00034EBA">
              <w:rPr>
                <w:rFonts w:eastAsia="Times New Roman" w:cstheme="minorHAnsi"/>
                <w:b/>
                <w:lang w:val="en-US"/>
              </w:rPr>
              <w:t>о</w:t>
            </w:r>
            <w:r w:rsidRPr="00034EBA">
              <w:rPr>
                <w:rFonts w:eastAsia="Times New Roman" w:cstheme="minorHAnsi"/>
                <w:b/>
                <w:spacing w:val="-3"/>
                <w:lang w:val="en-US"/>
              </w:rPr>
              <w:t>с</w:t>
            </w:r>
            <w:r w:rsidRPr="00034EBA">
              <w:rPr>
                <w:rFonts w:eastAsia="Times New Roman" w:cstheme="minorHAnsi"/>
                <w:b/>
                <w:spacing w:val="2"/>
                <w:lang w:val="en-US"/>
              </w:rPr>
              <w:t>т</w:t>
            </w:r>
            <w:r w:rsidRPr="00034EBA">
              <w:rPr>
                <w:rFonts w:eastAsia="Times New Roman" w:cstheme="minorHAnsi"/>
                <w:b/>
                <w:lang w:val="en-US"/>
              </w:rPr>
              <w:t>и</w:t>
            </w:r>
            <w:proofErr w:type="spellEnd"/>
          </w:p>
        </w:tc>
        <w:tc>
          <w:tcPr>
            <w:tcW w:w="2616" w:type="pct"/>
            <w:tcBorders>
              <w:top w:val="single" w:sz="6" w:space="0" w:color="000000"/>
              <w:left w:val="single" w:sz="6" w:space="0" w:color="000000"/>
              <w:bottom w:val="single" w:sz="6" w:space="0" w:color="000000"/>
              <w:right w:val="single" w:sz="6" w:space="0" w:color="000000"/>
            </w:tcBorders>
            <w:vAlign w:val="center"/>
          </w:tcPr>
          <w:p w:rsidR="00E73AB9" w:rsidRPr="00146D70" w:rsidRDefault="00E73AB9" w:rsidP="00034EBA">
            <w:pPr>
              <w:spacing w:before="3" w:line="100" w:lineRule="exact"/>
              <w:rPr>
                <w:rFonts w:eastAsia="Times New Roman" w:cstheme="minorHAnsi"/>
                <w:lang w:val="en-US"/>
              </w:rPr>
            </w:pPr>
          </w:p>
          <w:p w:rsidR="00E73AB9" w:rsidRPr="00146D70" w:rsidRDefault="00034EBA" w:rsidP="00034EBA">
            <w:pPr>
              <w:rPr>
                <w:rFonts w:eastAsia="Times New Roman" w:cstheme="minorHAnsi"/>
                <w:lang w:val="en-US"/>
              </w:rPr>
            </w:pPr>
            <w:r>
              <w:rPr>
                <w:rFonts w:eastAsia="Times New Roman" w:cstheme="minorHAnsi"/>
                <w:lang w:val="sr-Cyrl-RS"/>
              </w:rPr>
              <w:t xml:space="preserve">  </w:t>
            </w:r>
            <w:proofErr w:type="spellStart"/>
            <w:r w:rsidR="00E73AB9" w:rsidRPr="00146D70">
              <w:rPr>
                <w:rFonts w:eastAsia="Times New Roman" w:cstheme="minorHAnsi"/>
                <w:lang w:val="en-US"/>
              </w:rPr>
              <w:t>По</w:t>
            </w:r>
            <w:r w:rsidR="00E73AB9" w:rsidRPr="00146D70">
              <w:rPr>
                <w:rFonts w:eastAsia="Times New Roman" w:cstheme="minorHAnsi"/>
                <w:spacing w:val="-1"/>
                <w:lang w:val="en-US"/>
              </w:rPr>
              <w:t>с</w:t>
            </w:r>
            <w:r w:rsidR="00E73AB9" w:rsidRPr="00146D70">
              <w:rPr>
                <w:rFonts w:eastAsia="Times New Roman" w:cstheme="minorHAnsi"/>
                <w:lang w:val="en-US"/>
              </w:rPr>
              <w:t>лов</w:t>
            </w:r>
            <w:r w:rsidR="00E73AB9" w:rsidRPr="00146D70">
              <w:rPr>
                <w:rFonts w:eastAsia="Times New Roman" w:cstheme="minorHAnsi"/>
                <w:spacing w:val="-1"/>
                <w:lang w:val="en-US"/>
              </w:rPr>
              <w:t>а</w:t>
            </w:r>
            <w:r w:rsidR="00E73AB9" w:rsidRPr="00146D70">
              <w:rPr>
                <w:rFonts w:eastAsia="Times New Roman" w:cstheme="minorHAnsi"/>
                <w:spacing w:val="1"/>
                <w:lang w:val="en-US"/>
              </w:rPr>
              <w:t>њ</w:t>
            </w:r>
            <w:r w:rsidR="00E73AB9" w:rsidRPr="00146D70">
              <w:rPr>
                <w:rFonts w:eastAsia="Times New Roman" w:cstheme="minorHAnsi"/>
                <w:lang w:val="en-US"/>
              </w:rPr>
              <w:t>е</w:t>
            </w:r>
            <w:proofErr w:type="spellEnd"/>
            <w:r w:rsidR="00E73AB9" w:rsidRPr="00146D70">
              <w:rPr>
                <w:rFonts w:eastAsia="Times New Roman" w:cstheme="minorHAnsi"/>
                <w:lang w:val="en-US"/>
              </w:rPr>
              <w:t xml:space="preserve"> </w:t>
            </w:r>
            <w:proofErr w:type="spellStart"/>
            <w:r w:rsidR="00E73AB9" w:rsidRPr="00146D70">
              <w:rPr>
                <w:rFonts w:eastAsia="Times New Roman" w:cstheme="minorHAnsi"/>
                <w:spacing w:val="5"/>
                <w:lang w:val="en-US"/>
              </w:rPr>
              <w:t>д</w:t>
            </w:r>
            <w:r w:rsidR="00E73AB9" w:rsidRPr="00146D70">
              <w:rPr>
                <w:rFonts w:eastAsia="Times New Roman" w:cstheme="minorHAnsi"/>
                <w:spacing w:val="-5"/>
                <w:lang w:val="en-US"/>
              </w:rPr>
              <w:t>у</w:t>
            </w:r>
            <w:r w:rsidR="00E73AB9" w:rsidRPr="00146D70">
              <w:rPr>
                <w:rFonts w:eastAsia="Times New Roman" w:cstheme="minorHAnsi"/>
                <w:lang w:val="en-US"/>
              </w:rPr>
              <w:t>же</w:t>
            </w:r>
            <w:proofErr w:type="spellEnd"/>
            <w:r w:rsidR="00E73AB9" w:rsidRPr="00146D70">
              <w:rPr>
                <w:rFonts w:eastAsia="Times New Roman" w:cstheme="minorHAnsi"/>
                <w:spacing w:val="-1"/>
                <w:lang w:val="en-US"/>
              </w:rPr>
              <w:t xml:space="preserve"> </w:t>
            </w:r>
            <w:proofErr w:type="spellStart"/>
            <w:r w:rsidR="00E73AB9" w:rsidRPr="00146D70">
              <w:rPr>
                <w:rFonts w:eastAsia="Times New Roman" w:cstheme="minorHAnsi"/>
                <w:lang w:val="en-US"/>
              </w:rPr>
              <w:t>од</w:t>
            </w:r>
            <w:proofErr w:type="spellEnd"/>
            <w:r w:rsidR="00E73AB9" w:rsidRPr="00146D70">
              <w:rPr>
                <w:rFonts w:eastAsia="Times New Roman" w:cstheme="minorHAnsi"/>
                <w:lang w:val="en-US"/>
              </w:rPr>
              <w:t xml:space="preserve"> 5 </w:t>
            </w:r>
            <w:proofErr w:type="spellStart"/>
            <w:r w:rsidR="00E73AB9" w:rsidRPr="00146D70">
              <w:rPr>
                <w:rFonts w:eastAsia="Times New Roman" w:cstheme="minorHAnsi"/>
                <w:spacing w:val="2"/>
                <w:lang w:val="en-US"/>
              </w:rPr>
              <w:t>г</w:t>
            </w:r>
            <w:r w:rsidR="00E73AB9" w:rsidRPr="00146D70">
              <w:rPr>
                <w:rFonts w:eastAsia="Times New Roman" w:cstheme="minorHAnsi"/>
                <w:lang w:val="en-US"/>
              </w:rPr>
              <w:t>од</w:t>
            </w:r>
            <w:r w:rsidR="00E73AB9" w:rsidRPr="00146D70">
              <w:rPr>
                <w:rFonts w:eastAsia="Times New Roman" w:cstheme="minorHAnsi"/>
                <w:spacing w:val="1"/>
                <w:lang w:val="en-US"/>
              </w:rPr>
              <w:t>ин</w:t>
            </w:r>
            <w:r w:rsidR="00E73AB9" w:rsidRPr="00146D70">
              <w:rPr>
                <w:rFonts w:eastAsia="Times New Roman" w:cstheme="minorHAnsi"/>
                <w:lang w:val="en-US"/>
              </w:rPr>
              <w:t>а</w:t>
            </w:r>
            <w:proofErr w:type="spellEnd"/>
          </w:p>
        </w:tc>
        <w:tc>
          <w:tcPr>
            <w:tcW w:w="907" w:type="pct"/>
            <w:tcBorders>
              <w:top w:val="single" w:sz="6" w:space="0" w:color="000000"/>
              <w:left w:val="single" w:sz="6" w:space="0" w:color="000000"/>
              <w:bottom w:val="single" w:sz="6" w:space="0" w:color="000000"/>
              <w:right w:val="single" w:sz="6" w:space="0" w:color="000000"/>
            </w:tcBorders>
          </w:tcPr>
          <w:p w:rsidR="00E73AB9" w:rsidRPr="00146D70" w:rsidRDefault="00E73AB9" w:rsidP="00E73AB9">
            <w:pPr>
              <w:spacing w:before="3" w:line="100" w:lineRule="exact"/>
              <w:rPr>
                <w:rFonts w:eastAsia="Times New Roman" w:cstheme="minorHAnsi"/>
                <w:lang w:val="en-US"/>
              </w:rPr>
            </w:pPr>
          </w:p>
          <w:p w:rsidR="00E73AB9" w:rsidRPr="00BB1F51" w:rsidRDefault="00BB1F51" w:rsidP="00E73AB9">
            <w:pPr>
              <w:ind w:left="695" w:right="695"/>
              <w:jc w:val="center"/>
              <w:rPr>
                <w:rFonts w:eastAsia="Times New Roman" w:cstheme="minorHAnsi"/>
                <w:lang w:val="sr-Cyrl-RS"/>
              </w:rPr>
            </w:pPr>
            <w:r>
              <w:rPr>
                <w:rFonts w:eastAsia="Times New Roman" w:cstheme="minorHAnsi"/>
                <w:lang w:val="en-US"/>
              </w:rPr>
              <w:t>2</w:t>
            </w:r>
            <w:r>
              <w:rPr>
                <w:rFonts w:eastAsia="Times New Roman" w:cstheme="minorHAnsi"/>
                <w:lang w:val="sr-Cyrl-RS"/>
              </w:rPr>
              <w:t>0</w:t>
            </w:r>
          </w:p>
        </w:tc>
      </w:tr>
      <w:tr w:rsidR="00E73AB9" w:rsidRPr="00146D70" w:rsidTr="00034EBA">
        <w:trPr>
          <w:trHeight w:hRule="exact" w:val="526"/>
        </w:trPr>
        <w:tc>
          <w:tcPr>
            <w:tcW w:w="233" w:type="pct"/>
            <w:vMerge/>
            <w:tcBorders>
              <w:top w:val="single" w:sz="6" w:space="0" w:color="000000"/>
              <w:left w:val="single" w:sz="6" w:space="0" w:color="000000"/>
              <w:bottom w:val="single" w:sz="6" w:space="0" w:color="000000"/>
              <w:right w:val="single" w:sz="6" w:space="0" w:color="000000"/>
            </w:tcBorders>
            <w:vAlign w:val="center"/>
            <w:hideMark/>
          </w:tcPr>
          <w:p w:rsidR="00E73AB9" w:rsidRPr="00146D70" w:rsidRDefault="00E73AB9" w:rsidP="00E73AB9">
            <w:pPr>
              <w:rPr>
                <w:rFonts w:eastAsia="Times New Roman" w:cstheme="minorHAnsi"/>
                <w:lang w:val="en-US"/>
              </w:rPr>
            </w:pPr>
          </w:p>
        </w:tc>
        <w:tc>
          <w:tcPr>
            <w:tcW w:w="1244" w:type="pct"/>
            <w:vMerge/>
            <w:tcBorders>
              <w:top w:val="single" w:sz="6" w:space="0" w:color="000000"/>
              <w:left w:val="single" w:sz="6" w:space="0" w:color="000000"/>
              <w:bottom w:val="single" w:sz="6" w:space="0" w:color="000000"/>
              <w:right w:val="single" w:sz="6" w:space="0" w:color="000000"/>
            </w:tcBorders>
            <w:vAlign w:val="center"/>
            <w:hideMark/>
          </w:tcPr>
          <w:p w:rsidR="00E73AB9" w:rsidRPr="00146D70" w:rsidRDefault="00E73AB9" w:rsidP="00E73AB9">
            <w:pPr>
              <w:rPr>
                <w:rFonts w:eastAsia="Times New Roman" w:cstheme="minorHAnsi"/>
                <w:lang w:val="en-US"/>
              </w:rPr>
            </w:pPr>
          </w:p>
        </w:tc>
        <w:tc>
          <w:tcPr>
            <w:tcW w:w="2616" w:type="pct"/>
            <w:tcBorders>
              <w:top w:val="single" w:sz="6" w:space="0" w:color="000000"/>
              <w:left w:val="single" w:sz="6" w:space="0" w:color="000000"/>
              <w:bottom w:val="single" w:sz="6" w:space="0" w:color="000000"/>
              <w:right w:val="single" w:sz="6" w:space="0" w:color="000000"/>
            </w:tcBorders>
            <w:vAlign w:val="center"/>
          </w:tcPr>
          <w:p w:rsidR="00E73AB9" w:rsidRPr="00146D70" w:rsidRDefault="00E73AB9" w:rsidP="00034EBA">
            <w:pPr>
              <w:spacing w:before="1" w:line="100" w:lineRule="exact"/>
              <w:rPr>
                <w:rFonts w:eastAsia="Times New Roman" w:cstheme="minorHAnsi"/>
                <w:lang w:val="en-US"/>
              </w:rPr>
            </w:pPr>
          </w:p>
          <w:p w:rsidR="00E73AB9" w:rsidRPr="00146D70" w:rsidRDefault="00034EBA" w:rsidP="00034EBA">
            <w:pPr>
              <w:rPr>
                <w:rFonts w:eastAsia="Times New Roman" w:cstheme="minorHAnsi"/>
                <w:lang w:val="en-US"/>
              </w:rPr>
            </w:pPr>
            <w:r>
              <w:rPr>
                <w:rFonts w:eastAsia="Times New Roman" w:cstheme="minorHAnsi"/>
                <w:lang w:val="sr-Cyrl-RS"/>
              </w:rPr>
              <w:t xml:space="preserve">  </w:t>
            </w:r>
            <w:proofErr w:type="spellStart"/>
            <w:r w:rsidR="00E73AB9" w:rsidRPr="00146D70">
              <w:rPr>
                <w:rFonts w:eastAsia="Times New Roman" w:cstheme="minorHAnsi"/>
                <w:lang w:val="en-US"/>
              </w:rPr>
              <w:t>По</w:t>
            </w:r>
            <w:r w:rsidR="00E73AB9" w:rsidRPr="00146D70">
              <w:rPr>
                <w:rFonts w:eastAsia="Times New Roman" w:cstheme="minorHAnsi"/>
                <w:spacing w:val="-1"/>
                <w:lang w:val="en-US"/>
              </w:rPr>
              <w:t>с</w:t>
            </w:r>
            <w:r w:rsidR="00E73AB9" w:rsidRPr="00146D70">
              <w:rPr>
                <w:rFonts w:eastAsia="Times New Roman" w:cstheme="minorHAnsi"/>
                <w:lang w:val="en-US"/>
              </w:rPr>
              <w:t>лов</w:t>
            </w:r>
            <w:r w:rsidR="00E73AB9" w:rsidRPr="00146D70">
              <w:rPr>
                <w:rFonts w:eastAsia="Times New Roman" w:cstheme="minorHAnsi"/>
                <w:spacing w:val="-1"/>
                <w:lang w:val="en-US"/>
              </w:rPr>
              <w:t>а</w:t>
            </w:r>
            <w:r w:rsidR="00E73AB9" w:rsidRPr="00146D70">
              <w:rPr>
                <w:rFonts w:eastAsia="Times New Roman" w:cstheme="minorHAnsi"/>
                <w:spacing w:val="1"/>
                <w:lang w:val="en-US"/>
              </w:rPr>
              <w:t>њ</w:t>
            </w:r>
            <w:r w:rsidR="00E73AB9" w:rsidRPr="00146D70">
              <w:rPr>
                <w:rFonts w:eastAsia="Times New Roman" w:cstheme="minorHAnsi"/>
                <w:lang w:val="en-US"/>
              </w:rPr>
              <w:t>е</w:t>
            </w:r>
            <w:proofErr w:type="spellEnd"/>
            <w:r w:rsidR="00E73AB9" w:rsidRPr="00146D70">
              <w:rPr>
                <w:rFonts w:eastAsia="Times New Roman" w:cstheme="minorHAnsi"/>
                <w:lang w:val="en-US"/>
              </w:rPr>
              <w:t xml:space="preserve"> </w:t>
            </w:r>
            <w:proofErr w:type="spellStart"/>
            <w:r w:rsidR="00E73AB9" w:rsidRPr="00146D70">
              <w:rPr>
                <w:rFonts w:eastAsia="Times New Roman" w:cstheme="minorHAnsi"/>
                <w:spacing w:val="5"/>
                <w:lang w:val="en-US"/>
              </w:rPr>
              <w:t>д</w:t>
            </w:r>
            <w:r w:rsidR="00E73AB9" w:rsidRPr="00146D70">
              <w:rPr>
                <w:rFonts w:eastAsia="Times New Roman" w:cstheme="minorHAnsi"/>
                <w:spacing w:val="-5"/>
                <w:lang w:val="en-US"/>
              </w:rPr>
              <w:t>у</w:t>
            </w:r>
            <w:r w:rsidR="00E73AB9" w:rsidRPr="00146D70">
              <w:rPr>
                <w:rFonts w:eastAsia="Times New Roman" w:cstheme="minorHAnsi"/>
                <w:lang w:val="en-US"/>
              </w:rPr>
              <w:t>же</w:t>
            </w:r>
            <w:proofErr w:type="spellEnd"/>
            <w:r w:rsidR="00E73AB9" w:rsidRPr="00146D70">
              <w:rPr>
                <w:rFonts w:eastAsia="Times New Roman" w:cstheme="minorHAnsi"/>
                <w:spacing w:val="-1"/>
                <w:lang w:val="en-US"/>
              </w:rPr>
              <w:t xml:space="preserve"> </w:t>
            </w:r>
            <w:proofErr w:type="spellStart"/>
            <w:r w:rsidR="00E73AB9" w:rsidRPr="00146D70">
              <w:rPr>
                <w:rFonts w:eastAsia="Times New Roman" w:cstheme="minorHAnsi"/>
                <w:lang w:val="en-US"/>
              </w:rPr>
              <w:t>од</w:t>
            </w:r>
            <w:proofErr w:type="spellEnd"/>
            <w:r w:rsidR="00E73AB9" w:rsidRPr="00146D70">
              <w:rPr>
                <w:rFonts w:eastAsia="Times New Roman" w:cstheme="minorHAnsi"/>
                <w:lang w:val="en-US"/>
              </w:rPr>
              <w:t xml:space="preserve"> 3,</w:t>
            </w:r>
            <w:r w:rsidR="00E73AB9" w:rsidRPr="00146D70">
              <w:rPr>
                <w:rFonts w:eastAsia="Times New Roman" w:cstheme="minorHAnsi"/>
                <w:spacing w:val="2"/>
                <w:lang w:val="en-US"/>
              </w:rPr>
              <w:t xml:space="preserve"> </w:t>
            </w:r>
            <w:r w:rsidR="00E73AB9" w:rsidRPr="00146D70">
              <w:rPr>
                <w:rFonts w:eastAsia="Times New Roman" w:cstheme="minorHAnsi"/>
                <w:lang w:val="en-US"/>
              </w:rPr>
              <w:t>а</w:t>
            </w:r>
            <w:r w:rsidR="00E73AB9" w:rsidRPr="00146D70">
              <w:rPr>
                <w:rFonts w:eastAsia="Times New Roman" w:cstheme="minorHAnsi"/>
                <w:spacing w:val="2"/>
                <w:lang w:val="en-US"/>
              </w:rPr>
              <w:t xml:space="preserve"> </w:t>
            </w:r>
            <w:proofErr w:type="spellStart"/>
            <w:r w:rsidR="00E73AB9" w:rsidRPr="00146D70">
              <w:rPr>
                <w:rFonts w:eastAsia="Times New Roman" w:cstheme="minorHAnsi"/>
                <w:lang w:val="en-US"/>
              </w:rPr>
              <w:t>до</w:t>
            </w:r>
            <w:proofErr w:type="spellEnd"/>
            <w:r w:rsidR="00E73AB9" w:rsidRPr="00146D70">
              <w:rPr>
                <w:rFonts w:eastAsia="Times New Roman" w:cstheme="minorHAnsi"/>
                <w:lang w:val="en-US"/>
              </w:rPr>
              <w:t xml:space="preserve"> 5 </w:t>
            </w:r>
            <w:proofErr w:type="spellStart"/>
            <w:r w:rsidR="00E73AB9" w:rsidRPr="00146D70">
              <w:rPr>
                <w:rFonts w:eastAsia="Times New Roman" w:cstheme="minorHAnsi"/>
                <w:lang w:val="en-US"/>
              </w:rPr>
              <w:t>год</w:t>
            </w:r>
            <w:r w:rsidR="00E73AB9" w:rsidRPr="00146D70">
              <w:rPr>
                <w:rFonts w:eastAsia="Times New Roman" w:cstheme="minorHAnsi"/>
                <w:spacing w:val="1"/>
                <w:lang w:val="en-US"/>
              </w:rPr>
              <w:t>ин</w:t>
            </w:r>
            <w:r w:rsidR="00E73AB9" w:rsidRPr="00146D70">
              <w:rPr>
                <w:rFonts w:eastAsia="Times New Roman" w:cstheme="minorHAnsi"/>
                <w:lang w:val="en-US"/>
              </w:rPr>
              <w:t>а</w:t>
            </w:r>
            <w:proofErr w:type="spellEnd"/>
          </w:p>
        </w:tc>
        <w:tc>
          <w:tcPr>
            <w:tcW w:w="907" w:type="pct"/>
            <w:tcBorders>
              <w:top w:val="single" w:sz="6" w:space="0" w:color="000000"/>
              <w:left w:val="single" w:sz="6" w:space="0" w:color="000000"/>
              <w:bottom w:val="single" w:sz="6" w:space="0" w:color="000000"/>
              <w:right w:val="single" w:sz="6" w:space="0" w:color="000000"/>
            </w:tcBorders>
          </w:tcPr>
          <w:p w:rsidR="00E73AB9" w:rsidRPr="00146D70" w:rsidRDefault="00E73AB9" w:rsidP="00E73AB9">
            <w:pPr>
              <w:spacing w:before="1" w:line="100" w:lineRule="exact"/>
              <w:rPr>
                <w:rFonts w:eastAsia="Times New Roman" w:cstheme="minorHAnsi"/>
                <w:lang w:val="en-US"/>
              </w:rPr>
            </w:pPr>
          </w:p>
          <w:p w:rsidR="00E73AB9" w:rsidRPr="00146D70" w:rsidRDefault="00E73AB9" w:rsidP="00E73AB9">
            <w:pPr>
              <w:ind w:left="695" w:right="695"/>
              <w:jc w:val="center"/>
              <w:rPr>
                <w:rFonts w:eastAsia="Times New Roman" w:cstheme="minorHAnsi"/>
                <w:lang w:val="en-US"/>
              </w:rPr>
            </w:pPr>
            <w:r w:rsidRPr="00146D70">
              <w:rPr>
                <w:rFonts w:eastAsia="Times New Roman" w:cstheme="minorHAnsi"/>
                <w:lang w:val="en-US"/>
              </w:rPr>
              <w:t>15</w:t>
            </w:r>
          </w:p>
        </w:tc>
      </w:tr>
      <w:tr w:rsidR="00E73AB9" w:rsidRPr="00146D70" w:rsidTr="005159FB">
        <w:trPr>
          <w:trHeight w:hRule="exact" w:val="526"/>
        </w:trPr>
        <w:tc>
          <w:tcPr>
            <w:tcW w:w="233" w:type="pct"/>
            <w:vMerge/>
            <w:tcBorders>
              <w:top w:val="single" w:sz="6" w:space="0" w:color="000000"/>
              <w:left w:val="single" w:sz="6" w:space="0" w:color="000000"/>
              <w:bottom w:val="single" w:sz="6" w:space="0" w:color="000000"/>
              <w:right w:val="single" w:sz="6" w:space="0" w:color="000000"/>
            </w:tcBorders>
            <w:vAlign w:val="center"/>
            <w:hideMark/>
          </w:tcPr>
          <w:p w:rsidR="00E73AB9" w:rsidRPr="00146D70" w:rsidRDefault="00E73AB9" w:rsidP="00E73AB9">
            <w:pPr>
              <w:rPr>
                <w:rFonts w:eastAsia="Times New Roman" w:cstheme="minorHAnsi"/>
                <w:lang w:val="en-US"/>
              </w:rPr>
            </w:pPr>
          </w:p>
        </w:tc>
        <w:tc>
          <w:tcPr>
            <w:tcW w:w="1244" w:type="pct"/>
            <w:vMerge/>
            <w:tcBorders>
              <w:top w:val="single" w:sz="6" w:space="0" w:color="000000"/>
              <w:left w:val="single" w:sz="6" w:space="0" w:color="000000"/>
              <w:bottom w:val="single" w:sz="6" w:space="0" w:color="000000"/>
              <w:right w:val="single" w:sz="6" w:space="0" w:color="000000"/>
            </w:tcBorders>
            <w:vAlign w:val="center"/>
            <w:hideMark/>
          </w:tcPr>
          <w:p w:rsidR="00E73AB9" w:rsidRPr="00146D70" w:rsidRDefault="00E73AB9" w:rsidP="00E73AB9">
            <w:pPr>
              <w:rPr>
                <w:rFonts w:eastAsia="Times New Roman" w:cstheme="minorHAnsi"/>
                <w:lang w:val="en-US"/>
              </w:rPr>
            </w:pPr>
          </w:p>
        </w:tc>
        <w:tc>
          <w:tcPr>
            <w:tcW w:w="2616" w:type="pct"/>
            <w:tcBorders>
              <w:top w:val="single" w:sz="6" w:space="0" w:color="000000"/>
              <w:left w:val="single" w:sz="6" w:space="0" w:color="000000"/>
              <w:bottom w:val="single" w:sz="6" w:space="0" w:color="000000"/>
              <w:right w:val="single" w:sz="6" w:space="0" w:color="000000"/>
            </w:tcBorders>
          </w:tcPr>
          <w:p w:rsidR="00E73AB9" w:rsidRPr="00146D70" w:rsidRDefault="00E73AB9" w:rsidP="00E73AB9">
            <w:pPr>
              <w:spacing w:before="1" w:line="100" w:lineRule="exact"/>
              <w:rPr>
                <w:rFonts w:eastAsia="Times New Roman" w:cstheme="minorHAnsi"/>
                <w:lang w:val="en-US"/>
              </w:rPr>
            </w:pPr>
          </w:p>
          <w:p w:rsidR="00E73AB9" w:rsidRPr="00146D70" w:rsidRDefault="00E73AB9" w:rsidP="00E73AB9">
            <w:pPr>
              <w:ind w:left="102"/>
              <w:rPr>
                <w:rFonts w:eastAsia="Times New Roman" w:cstheme="minorHAnsi"/>
                <w:lang w:val="en-US"/>
              </w:rPr>
            </w:pPr>
            <w:proofErr w:type="spellStart"/>
            <w:r w:rsidRPr="00146D70">
              <w:rPr>
                <w:rFonts w:eastAsia="Times New Roman" w:cstheme="minorHAnsi"/>
                <w:lang w:val="en-US"/>
              </w:rPr>
              <w:t>По</w:t>
            </w:r>
            <w:r w:rsidRPr="00146D70">
              <w:rPr>
                <w:rFonts w:eastAsia="Times New Roman" w:cstheme="minorHAnsi"/>
                <w:spacing w:val="-1"/>
                <w:lang w:val="en-US"/>
              </w:rPr>
              <w:t>с</w:t>
            </w:r>
            <w:r w:rsidRPr="00146D70">
              <w:rPr>
                <w:rFonts w:eastAsia="Times New Roman" w:cstheme="minorHAnsi"/>
                <w:lang w:val="en-US"/>
              </w:rPr>
              <w:t>лов</w:t>
            </w:r>
            <w:r w:rsidRPr="00146D70">
              <w:rPr>
                <w:rFonts w:eastAsia="Times New Roman" w:cstheme="minorHAnsi"/>
                <w:spacing w:val="-1"/>
                <w:lang w:val="en-US"/>
              </w:rPr>
              <w:t>а</w:t>
            </w:r>
            <w:r w:rsidRPr="00146D70">
              <w:rPr>
                <w:rFonts w:eastAsia="Times New Roman" w:cstheme="minorHAnsi"/>
                <w:spacing w:val="1"/>
                <w:lang w:val="en-US"/>
              </w:rPr>
              <w:t>њ</w:t>
            </w:r>
            <w:r w:rsidRPr="00146D70">
              <w:rPr>
                <w:rFonts w:eastAsia="Times New Roman" w:cstheme="minorHAnsi"/>
                <w:lang w:val="en-US"/>
              </w:rPr>
              <w:t>е</w:t>
            </w:r>
            <w:proofErr w:type="spellEnd"/>
            <w:r w:rsidRPr="00146D70">
              <w:rPr>
                <w:rFonts w:eastAsia="Times New Roman" w:cstheme="minorHAnsi"/>
                <w:lang w:val="en-US"/>
              </w:rPr>
              <w:t xml:space="preserve"> </w:t>
            </w:r>
            <w:proofErr w:type="spellStart"/>
            <w:r w:rsidRPr="00146D70">
              <w:rPr>
                <w:rFonts w:eastAsia="Times New Roman" w:cstheme="minorHAnsi"/>
                <w:spacing w:val="5"/>
                <w:lang w:val="en-US"/>
              </w:rPr>
              <w:t>д</w:t>
            </w:r>
            <w:r w:rsidRPr="00146D70">
              <w:rPr>
                <w:rFonts w:eastAsia="Times New Roman" w:cstheme="minorHAnsi"/>
                <w:spacing w:val="-5"/>
                <w:lang w:val="en-US"/>
              </w:rPr>
              <w:t>у</w:t>
            </w:r>
            <w:r w:rsidRPr="00146D70">
              <w:rPr>
                <w:rFonts w:eastAsia="Times New Roman" w:cstheme="minorHAnsi"/>
                <w:lang w:val="en-US"/>
              </w:rPr>
              <w:t>же</w:t>
            </w:r>
            <w:proofErr w:type="spellEnd"/>
            <w:r w:rsidRPr="00146D70">
              <w:rPr>
                <w:rFonts w:eastAsia="Times New Roman" w:cstheme="minorHAnsi"/>
                <w:spacing w:val="-1"/>
                <w:lang w:val="en-US"/>
              </w:rPr>
              <w:t xml:space="preserve"> </w:t>
            </w:r>
            <w:proofErr w:type="spellStart"/>
            <w:r w:rsidRPr="00146D70">
              <w:rPr>
                <w:rFonts w:eastAsia="Times New Roman" w:cstheme="minorHAnsi"/>
                <w:lang w:val="en-US"/>
              </w:rPr>
              <w:t>од</w:t>
            </w:r>
            <w:proofErr w:type="spellEnd"/>
            <w:r w:rsidRPr="00146D70">
              <w:rPr>
                <w:rFonts w:eastAsia="Times New Roman" w:cstheme="minorHAnsi"/>
                <w:lang w:val="en-US"/>
              </w:rPr>
              <w:t xml:space="preserve"> 1,</w:t>
            </w:r>
            <w:r w:rsidRPr="00146D70">
              <w:rPr>
                <w:rFonts w:eastAsia="Times New Roman" w:cstheme="minorHAnsi"/>
                <w:spacing w:val="2"/>
                <w:lang w:val="en-US"/>
              </w:rPr>
              <w:t xml:space="preserve"> </w:t>
            </w:r>
            <w:r w:rsidRPr="00146D70">
              <w:rPr>
                <w:rFonts w:eastAsia="Times New Roman" w:cstheme="minorHAnsi"/>
                <w:lang w:val="en-US"/>
              </w:rPr>
              <w:t>а</w:t>
            </w:r>
            <w:r w:rsidRPr="00146D70">
              <w:rPr>
                <w:rFonts w:eastAsia="Times New Roman" w:cstheme="minorHAnsi"/>
                <w:spacing w:val="2"/>
                <w:lang w:val="en-US"/>
              </w:rPr>
              <w:t xml:space="preserve"> </w:t>
            </w:r>
            <w:proofErr w:type="spellStart"/>
            <w:r w:rsidRPr="00146D70">
              <w:rPr>
                <w:rFonts w:eastAsia="Times New Roman" w:cstheme="minorHAnsi"/>
                <w:lang w:val="en-US"/>
              </w:rPr>
              <w:t>до</w:t>
            </w:r>
            <w:proofErr w:type="spellEnd"/>
            <w:r w:rsidRPr="00146D70">
              <w:rPr>
                <w:rFonts w:eastAsia="Times New Roman" w:cstheme="minorHAnsi"/>
                <w:lang w:val="en-US"/>
              </w:rPr>
              <w:t xml:space="preserve"> 3 </w:t>
            </w:r>
            <w:proofErr w:type="spellStart"/>
            <w:r w:rsidRPr="00146D70">
              <w:rPr>
                <w:rFonts w:eastAsia="Times New Roman" w:cstheme="minorHAnsi"/>
                <w:lang w:val="en-US"/>
              </w:rPr>
              <w:t>год</w:t>
            </w:r>
            <w:r w:rsidRPr="00146D70">
              <w:rPr>
                <w:rFonts w:eastAsia="Times New Roman" w:cstheme="minorHAnsi"/>
                <w:spacing w:val="1"/>
                <w:lang w:val="en-US"/>
              </w:rPr>
              <w:t>ин</w:t>
            </w:r>
            <w:r w:rsidRPr="00146D70">
              <w:rPr>
                <w:rFonts w:eastAsia="Times New Roman" w:cstheme="minorHAnsi"/>
                <w:lang w:val="en-US"/>
              </w:rPr>
              <w:t>е</w:t>
            </w:r>
            <w:proofErr w:type="spellEnd"/>
          </w:p>
        </w:tc>
        <w:tc>
          <w:tcPr>
            <w:tcW w:w="907" w:type="pct"/>
            <w:tcBorders>
              <w:top w:val="single" w:sz="6" w:space="0" w:color="000000"/>
              <w:left w:val="single" w:sz="6" w:space="0" w:color="000000"/>
              <w:bottom w:val="single" w:sz="6" w:space="0" w:color="000000"/>
              <w:right w:val="single" w:sz="6" w:space="0" w:color="000000"/>
            </w:tcBorders>
          </w:tcPr>
          <w:p w:rsidR="00E73AB9" w:rsidRPr="00146D70" w:rsidRDefault="00E73AB9" w:rsidP="00E73AB9">
            <w:pPr>
              <w:spacing w:before="1" w:line="100" w:lineRule="exact"/>
              <w:rPr>
                <w:rFonts w:eastAsia="Times New Roman" w:cstheme="minorHAnsi"/>
                <w:lang w:val="en-US"/>
              </w:rPr>
            </w:pPr>
          </w:p>
          <w:p w:rsidR="00E73AB9" w:rsidRPr="00146D70" w:rsidRDefault="00E73AB9" w:rsidP="00E73AB9">
            <w:pPr>
              <w:ind w:left="694" w:right="694"/>
              <w:jc w:val="center"/>
              <w:rPr>
                <w:rFonts w:eastAsia="Times New Roman" w:cstheme="minorHAnsi"/>
                <w:lang w:val="en-US"/>
              </w:rPr>
            </w:pPr>
            <w:r w:rsidRPr="00146D70">
              <w:rPr>
                <w:rFonts w:eastAsia="Times New Roman" w:cstheme="minorHAnsi"/>
                <w:lang w:val="en-US"/>
              </w:rPr>
              <w:t>10</w:t>
            </w:r>
          </w:p>
        </w:tc>
      </w:tr>
      <w:tr w:rsidR="00E73AB9" w:rsidRPr="00146D70" w:rsidTr="005159FB">
        <w:trPr>
          <w:trHeight w:hRule="exact" w:val="526"/>
        </w:trPr>
        <w:tc>
          <w:tcPr>
            <w:tcW w:w="233" w:type="pct"/>
            <w:vMerge/>
            <w:tcBorders>
              <w:top w:val="single" w:sz="6" w:space="0" w:color="000000"/>
              <w:left w:val="single" w:sz="6" w:space="0" w:color="000000"/>
              <w:bottom w:val="single" w:sz="6" w:space="0" w:color="000000"/>
              <w:right w:val="single" w:sz="6" w:space="0" w:color="000000"/>
            </w:tcBorders>
            <w:vAlign w:val="center"/>
            <w:hideMark/>
          </w:tcPr>
          <w:p w:rsidR="00E73AB9" w:rsidRPr="00146D70" w:rsidRDefault="00E73AB9" w:rsidP="00E73AB9">
            <w:pPr>
              <w:rPr>
                <w:rFonts w:eastAsia="Times New Roman" w:cstheme="minorHAnsi"/>
                <w:lang w:val="en-US"/>
              </w:rPr>
            </w:pPr>
          </w:p>
        </w:tc>
        <w:tc>
          <w:tcPr>
            <w:tcW w:w="1244" w:type="pct"/>
            <w:vMerge/>
            <w:tcBorders>
              <w:top w:val="single" w:sz="6" w:space="0" w:color="000000"/>
              <w:left w:val="single" w:sz="6" w:space="0" w:color="000000"/>
              <w:bottom w:val="single" w:sz="6" w:space="0" w:color="000000"/>
              <w:right w:val="single" w:sz="6" w:space="0" w:color="000000"/>
            </w:tcBorders>
            <w:vAlign w:val="center"/>
            <w:hideMark/>
          </w:tcPr>
          <w:p w:rsidR="00E73AB9" w:rsidRPr="00146D70" w:rsidRDefault="00E73AB9" w:rsidP="00E73AB9">
            <w:pPr>
              <w:rPr>
                <w:rFonts w:eastAsia="Times New Roman" w:cstheme="minorHAnsi"/>
                <w:lang w:val="en-US"/>
              </w:rPr>
            </w:pPr>
          </w:p>
        </w:tc>
        <w:tc>
          <w:tcPr>
            <w:tcW w:w="2616" w:type="pct"/>
            <w:tcBorders>
              <w:top w:val="single" w:sz="6" w:space="0" w:color="000000"/>
              <w:left w:val="single" w:sz="6" w:space="0" w:color="000000"/>
              <w:bottom w:val="single" w:sz="6" w:space="0" w:color="000000"/>
              <w:right w:val="single" w:sz="6" w:space="0" w:color="000000"/>
            </w:tcBorders>
          </w:tcPr>
          <w:p w:rsidR="00E73AB9" w:rsidRPr="00146D70" w:rsidRDefault="00E73AB9" w:rsidP="00E73AB9">
            <w:pPr>
              <w:spacing w:before="1" w:line="100" w:lineRule="exact"/>
              <w:rPr>
                <w:rFonts w:eastAsia="Times New Roman" w:cstheme="minorHAnsi"/>
                <w:lang w:val="en-US"/>
              </w:rPr>
            </w:pPr>
          </w:p>
          <w:p w:rsidR="00E73AB9" w:rsidRPr="00146D70" w:rsidRDefault="00E73AB9" w:rsidP="00E73AB9">
            <w:pPr>
              <w:ind w:left="102"/>
              <w:rPr>
                <w:rFonts w:eastAsia="Times New Roman" w:cstheme="minorHAnsi"/>
                <w:lang w:val="en-US"/>
              </w:rPr>
            </w:pPr>
            <w:proofErr w:type="spellStart"/>
            <w:r w:rsidRPr="00146D70">
              <w:rPr>
                <w:rFonts w:eastAsia="Times New Roman" w:cstheme="minorHAnsi"/>
                <w:lang w:val="en-US"/>
              </w:rPr>
              <w:t>По</w:t>
            </w:r>
            <w:r w:rsidRPr="00146D70">
              <w:rPr>
                <w:rFonts w:eastAsia="Times New Roman" w:cstheme="minorHAnsi"/>
                <w:spacing w:val="-1"/>
                <w:lang w:val="en-US"/>
              </w:rPr>
              <w:t>с</w:t>
            </w:r>
            <w:r w:rsidRPr="00146D70">
              <w:rPr>
                <w:rFonts w:eastAsia="Times New Roman" w:cstheme="minorHAnsi"/>
                <w:lang w:val="en-US"/>
              </w:rPr>
              <w:t>лов</w:t>
            </w:r>
            <w:r w:rsidRPr="00146D70">
              <w:rPr>
                <w:rFonts w:eastAsia="Times New Roman" w:cstheme="minorHAnsi"/>
                <w:spacing w:val="-1"/>
                <w:lang w:val="en-US"/>
              </w:rPr>
              <w:t>а</w:t>
            </w:r>
            <w:r w:rsidRPr="00146D70">
              <w:rPr>
                <w:rFonts w:eastAsia="Times New Roman" w:cstheme="minorHAnsi"/>
                <w:spacing w:val="1"/>
                <w:lang w:val="en-US"/>
              </w:rPr>
              <w:t>њ</w:t>
            </w:r>
            <w:r w:rsidRPr="00146D70">
              <w:rPr>
                <w:rFonts w:eastAsia="Times New Roman" w:cstheme="minorHAnsi"/>
                <w:lang w:val="en-US"/>
              </w:rPr>
              <w:t>е</w:t>
            </w:r>
            <w:proofErr w:type="spellEnd"/>
            <w:r w:rsidRPr="00146D70">
              <w:rPr>
                <w:rFonts w:eastAsia="Times New Roman" w:cstheme="minorHAnsi"/>
                <w:spacing w:val="-1"/>
                <w:lang w:val="en-US"/>
              </w:rPr>
              <w:t xml:space="preserve"> </w:t>
            </w:r>
            <w:proofErr w:type="spellStart"/>
            <w:r w:rsidRPr="00146D70">
              <w:rPr>
                <w:rFonts w:eastAsia="Times New Roman" w:cstheme="minorHAnsi"/>
                <w:lang w:val="en-US"/>
              </w:rPr>
              <w:t>до</w:t>
            </w:r>
            <w:proofErr w:type="spellEnd"/>
            <w:r w:rsidRPr="00146D70">
              <w:rPr>
                <w:rFonts w:eastAsia="Times New Roman" w:cstheme="minorHAnsi"/>
                <w:lang w:val="en-US"/>
              </w:rPr>
              <w:t xml:space="preserve"> 1 </w:t>
            </w:r>
            <w:proofErr w:type="spellStart"/>
            <w:r w:rsidRPr="00146D70">
              <w:rPr>
                <w:rFonts w:eastAsia="Times New Roman" w:cstheme="minorHAnsi"/>
                <w:lang w:val="en-US"/>
              </w:rPr>
              <w:t>год</w:t>
            </w:r>
            <w:r w:rsidRPr="00146D70">
              <w:rPr>
                <w:rFonts w:eastAsia="Times New Roman" w:cstheme="minorHAnsi"/>
                <w:spacing w:val="1"/>
                <w:lang w:val="en-US"/>
              </w:rPr>
              <w:t>ин</w:t>
            </w:r>
            <w:r w:rsidRPr="00146D70">
              <w:rPr>
                <w:rFonts w:eastAsia="Times New Roman" w:cstheme="minorHAnsi"/>
                <w:lang w:val="en-US"/>
              </w:rPr>
              <w:t>е</w:t>
            </w:r>
            <w:proofErr w:type="spellEnd"/>
          </w:p>
        </w:tc>
        <w:tc>
          <w:tcPr>
            <w:tcW w:w="907" w:type="pct"/>
            <w:tcBorders>
              <w:top w:val="single" w:sz="6" w:space="0" w:color="000000"/>
              <w:left w:val="single" w:sz="6" w:space="0" w:color="000000"/>
              <w:bottom w:val="single" w:sz="6" w:space="0" w:color="000000"/>
              <w:right w:val="single" w:sz="6" w:space="0" w:color="000000"/>
            </w:tcBorders>
          </w:tcPr>
          <w:p w:rsidR="00E73AB9" w:rsidRPr="00146D70" w:rsidRDefault="00E73AB9" w:rsidP="00E73AB9">
            <w:pPr>
              <w:spacing w:before="1" w:line="100" w:lineRule="exact"/>
              <w:rPr>
                <w:rFonts w:eastAsia="Times New Roman" w:cstheme="minorHAnsi"/>
                <w:lang w:val="en-US"/>
              </w:rPr>
            </w:pPr>
          </w:p>
          <w:p w:rsidR="00E73AB9" w:rsidRPr="00146D70" w:rsidRDefault="00E73AB9" w:rsidP="00E73AB9">
            <w:pPr>
              <w:ind w:left="755" w:right="755"/>
              <w:jc w:val="center"/>
              <w:rPr>
                <w:rFonts w:eastAsia="Times New Roman" w:cstheme="minorHAnsi"/>
                <w:lang w:val="en-US"/>
              </w:rPr>
            </w:pPr>
            <w:r w:rsidRPr="00146D70">
              <w:rPr>
                <w:rFonts w:eastAsia="Times New Roman" w:cstheme="minorHAnsi"/>
                <w:lang w:val="en-US"/>
              </w:rPr>
              <w:t>5</w:t>
            </w:r>
          </w:p>
        </w:tc>
      </w:tr>
      <w:tr w:rsidR="00E73AB9" w:rsidRPr="00146D70" w:rsidTr="00034EBA">
        <w:trPr>
          <w:trHeight w:hRule="exact" w:val="578"/>
        </w:trPr>
        <w:tc>
          <w:tcPr>
            <w:tcW w:w="4093" w:type="pct"/>
            <w:gridSpan w:val="3"/>
            <w:tcBorders>
              <w:top w:val="nil"/>
              <w:left w:val="single" w:sz="6" w:space="0" w:color="000000"/>
              <w:bottom w:val="single" w:sz="6" w:space="0" w:color="000000"/>
              <w:right w:val="single" w:sz="6" w:space="0" w:color="000000"/>
            </w:tcBorders>
            <w:shd w:val="clear" w:color="auto" w:fill="00B0F0"/>
          </w:tcPr>
          <w:p w:rsidR="00E73AB9" w:rsidRPr="00146D70" w:rsidRDefault="00E73AB9" w:rsidP="00E73AB9">
            <w:pPr>
              <w:spacing w:before="2" w:line="120" w:lineRule="exact"/>
              <w:rPr>
                <w:rFonts w:eastAsia="Times New Roman" w:cstheme="minorHAnsi"/>
                <w:lang w:val="en-US"/>
              </w:rPr>
            </w:pPr>
          </w:p>
          <w:p w:rsidR="00E73AB9" w:rsidRPr="00146D70" w:rsidRDefault="00E73AB9" w:rsidP="00E73AB9">
            <w:pPr>
              <w:ind w:left="4567"/>
              <w:rPr>
                <w:rFonts w:eastAsia="Times New Roman" w:cstheme="minorHAnsi"/>
                <w:lang w:val="en-US"/>
              </w:rPr>
            </w:pPr>
            <w:r w:rsidRPr="00146D70">
              <w:rPr>
                <w:rFonts w:eastAsia="Times New Roman" w:cstheme="minorHAnsi"/>
                <w:b/>
                <w:spacing w:val="-1"/>
                <w:lang w:val="en-US"/>
              </w:rPr>
              <w:t>М</w:t>
            </w:r>
            <w:r w:rsidRPr="00146D70">
              <w:rPr>
                <w:rFonts w:eastAsia="Times New Roman" w:cstheme="minorHAnsi"/>
                <w:b/>
                <w:lang w:val="en-US"/>
              </w:rPr>
              <w:t>АКСИ</w:t>
            </w:r>
            <w:r w:rsidRPr="00146D70">
              <w:rPr>
                <w:rFonts w:eastAsia="Times New Roman" w:cstheme="minorHAnsi"/>
                <w:b/>
                <w:spacing w:val="-1"/>
                <w:lang w:val="en-US"/>
              </w:rPr>
              <w:t>М</w:t>
            </w:r>
            <w:r w:rsidRPr="00146D70">
              <w:rPr>
                <w:rFonts w:eastAsia="Times New Roman" w:cstheme="minorHAnsi"/>
                <w:b/>
                <w:lang w:val="en-US"/>
              </w:rPr>
              <w:t xml:space="preserve">АЛАН </w:t>
            </w:r>
            <w:r w:rsidRPr="00146D70">
              <w:rPr>
                <w:rFonts w:eastAsia="Times New Roman" w:cstheme="minorHAnsi"/>
                <w:b/>
                <w:spacing w:val="2"/>
                <w:lang w:val="en-US"/>
              </w:rPr>
              <w:t>Б</w:t>
            </w:r>
            <w:r w:rsidRPr="00146D70">
              <w:rPr>
                <w:rFonts w:eastAsia="Times New Roman" w:cstheme="minorHAnsi"/>
                <w:b/>
                <w:spacing w:val="-3"/>
                <w:lang w:val="en-US"/>
              </w:rPr>
              <w:t>Р</w:t>
            </w:r>
            <w:r w:rsidRPr="00146D70">
              <w:rPr>
                <w:rFonts w:eastAsia="Times New Roman" w:cstheme="minorHAnsi"/>
                <w:b/>
                <w:lang w:val="en-US"/>
              </w:rPr>
              <w:t xml:space="preserve">ОЈ </w:t>
            </w:r>
            <w:r w:rsidRPr="00146D70">
              <w:rPr>
                <w:rFonts w:eastAsia="Times New Roman" w:cstheme="minorHAnsi"/>
                <w:b/>
                <w:spacing w:val="2"/>
                <w:lang w:val="en-US"/>
              </w:rPr>
              <w:t>Б</w:t>
            </w:r>
            <w:r w:rsidRPr="00146D70">
              <w:rPr>
                <w:rFonts w:eastAsia="Times New Roman" w:cstheme="minorHAnsi"/>
                <w:b/>
                <w:lang w:val="en-US"/>
              </w:rPr>
              <w:t>О</w:t>
            </w:r>
            <w:r w:rsidRPr="00146D70">
              <w:rPr>
                <w:rFonts w:eastAsia="Times New Roman" w:cstheme="minorHAnsi"/>
                <w:b/>
                <w:spacing w:val="1"/>
                <w:lang w:val="en-US"/>
              </w:rPr>
              <w:t>Д</w:t>
            </w:r>
            <w:r w:rsidRPr="00146D70">
              <w:rPr>
                <w:rFonts w:eastAsia="Times New Roman" w:cstheme="minorHAnsi"/>
                <w:b/>
                <w:spacing w:val="-2"/>
                <w:lang w:val="en-US"/>
              </w:rPr>
              <w:t>О</w:t>
            </w:r>
            <w:r w:rsidRPr="00146D70">
              <w:rPr>
                <w:rFonts w:eastAsia="Times New Roman" w:cstheme="minorHAnsi"/>
                <w:b/>
                <w:lang w:val="en-US"/>
              </w:rPr>
              <w:t>ВА</w:t>
            </w:r>
          </w:p>
        </w:tc>
        <w:tc>
          <w:tcPr>
            <w:tcW w:w="907" w:type="pct"/>
            <w:tcBorders>
              <w:top w:val="single" w:sz="6" w:space="0" w:color="000000"/>
              <w:left w:val="single" w:sz="6" w:space="0" w:color="000000"/>
              <w:bottom w:val="single" w:sz="6" w:space="0" w:color="000000"/>
              <w:right w:val="single" w:sz="6" w:space="0" w:color="000000"/>
            </w:tcBorders>
            <w:shd w:val="clear" w:color="auto" w:fill="00B0F0"/>
          </w:tcPr>
          <w:p w:rsidR="00E73AB9" w:rsidRPr="00146D70" w:rsidRDefault="00E73AB9" w:rsidP="00E73AB9">
            <w:pPr>
              <w:spacing w:before="6" w:line="100" w:lineRule="exact"/>
              <w:rPr>
                <w:rFonts w:eastAsia="Times New Roman" w:cstheme="minorHAnsi"/>
                <w:lang w:val="en-US"/>
              </w:rPr>
            </w:pPr>
          </w:p>
          <w:p w:rsidR="00E73AB9" w:rsidRPr="00034EBA" w:rsidRDefault="00034EBA" w:rsidP="00E73AB9">
            <w:pPr>
              <w:ind w:left="695" w:right="695"/>
              <w:jc w:val="center"/>
              <w:rPr>
                <w:rFonts w:eastAsia="Times New Roman" w:cstheme="minorHAnsi"/>
                <w:lang w:val="sr-Cyrl-RS"/>
              </w:rPr>
            </w:pPr>
            <w:r>
              <w:rPr>
                <w:rFonts w:eastAsia="Times New Roman" w:cstheme="minorHAnsi"/>
                <w:b/>
                <w:lang w:val="sr-Cyrl-RS"/>
              </w:rPr>
              <w:t>60</w:t>
            </w:r>
          </w:p>
        </w:tc>
      </w:tr>
    </w:tbl>
    <w:p w:rsidR="00E73AB9" w:rsidRDefault="00E73AB9" w:rsidP="00E73AB9">
      <w:pPr>
        <w:ind w:firstLine="567"/>
        <w:jc w:val="both"/>
        <w:rPr>
          <w:rFonts w:cstheme="minorHAnsi"/>
          <w:lang w:val="sr-Cyrl-RS"/>
        </w:rPr>
      </w:pPr>
    </w:p>
    <w:p w:rsidR="00034EBA" w:rsidRDefault="00034EBA" w:rsidP="00E73AB9">
      <w:pPr>
        <w:ind w:firstLine="567"/>
        <w:jc w:val="both"/>
        <w:rPr>
          <w:rFonts w:cstheme="minorHAnsi"/>
          <w:lang w:val="sr-Cyrl-RS"/>
        </w:rPr>
      </w:pPr>
    </w:p>
    <w:p w:rsidR="00146D70" w:rsidRDefault="00146D70" w:rsidP="00E73AB9">
      <w:pPr>
        <w:ind w:firstLine="567"/>
        <w:jc w:val="both"/>
        <w:rPr>
          <w:rFonts w:cstheme="minorHAnsi"/>
          <w:lang w:val="sr-Cyrl-RS"/>
        </w:rPr>
      </w:pPr>
      <w:r w:rsidRPr="00146D70">
        <w:rPr>
          <w:rFonts w:cstheme="minorHAnsi"/>
          <w:lang w:val="sr-Cyrl-RS"/>
        </w:rPr>
        <w:t>Уколико  више  послодаваца  оствари  исти  број  бодова  применом  наведених  критеријума, предност ће се дати послодавцу који је остварио већи број бодова код критеријума „Кадровски капацитети“,  потом  „Дужина  обављања  делатности“.  Уколико  постоји  већи  број  захтева  са истим бројем бодова по појединачним критеријумима, одлучиваће се по редоследу подношења захтева.</w:t>
      </w:r>
    </w:p>
    <w:p w:rsidR="00E712B2" w:rsidRDefault="00E712B2" w:rsidP="00E73AB9">
      <w:pPr>
        <w:ind w:firstLine="567"/>
        <w:jc w:val="both"/>
        <w:rPr>
          <w:rFonts w:cstheme="minorHAnsi"/>
          <w:lang w:val="sr-Cyrl-RS"/>
        </w:rPr>
      </w:pPr>
    </w:p>
    <w:p w:rsidR="00146D70" w:rsidRDefault="00146D70" w:rsidP="00E73AB9">
      <w:pPr>
        <w:ind w:firstLine="567"/>
        <w:jc w:val="both"/>
        <w:rPr>
          <w:rFonts w:cstheme="minorHAnsi"/>
          <w:b/>
          <w:lang w:val="sr-Cyrl-RS"/>
        </w:rPr>
      </w:pPr>
      <w:r w:rsidRPr="00146D70">
        <w:rPr>
          <w:rFonts w:cstheme="minorHAnsi"/>
          <w:b/>
          <w:lang w:val="sr-Cyrl-RS"/>
        </w:rPr>
        <w:t>Динамика одлучивања</w:t>
      </w:r>
    </w:p>
    <w:p w:rsidR="00E712B2" w:rsidRDefault="00E712B2" w:rsidP="00E73AB9">
      <w:pPr>
        <w:ind w:firstLine="567"/>
        <w:jc w:val="both"/>
        <w:rPr>
          <w:rFonts w:cstheme="minorHAnsi"/>
          <w:b/>
          <w:lang w:val="sr-Cyrl-RS"/>
        </w:rPr>
      </w:pPr>
    </w:p>
    <w:p w:rsidR="00146D70" w:rsidRDefault="00146D70" w:rsidP="00E73AB9">
      <w:pPr>
        <w:ind w:firstLine="567"/>
        <w:jc w:val="both"/>
        <w:rPr>
          <w:rFonts w:cstheme="minorHAnsi"/>
          <w:lang w:val="sr-Cyrl-RS"/>
        </w:rPr>
      </w:pPr>
      <w:r w:rsidRPr="00146D70">
        <w:rPr>
          <w:rFonts w:cstheme="minorHAnsi"/>
          <w:lang w:val="sr-Cyrl-RS"/>
        </w:rPr>
        <w:t xml:space="preserve">Одлука о спровођењу програма стручне праксе доноси се у року oд </w:t>
      </w:r>
      <w:r>
        <w:rPr>
          <w:rFonts w:cstheme="minorHAnsi"/>
          <w:lang w:val="sr-Cyrl-RS"/>
        </w:rPr>
        <w:t>8</w:t>
      </w:r>
      <w:r w:rsidRPr="00146D70">
        <w:rPr>
          <w:rFonts w:cstheme="minorHAnsi"/>
          <w:lang w:val="sr-Cyrl-RS"/>
        </w:rPr>
        <w:t xml:space="preserve"> дана од дана подношења захтева. </w:t>
      </w:r>
    </w:p>
    <w:p w:rsidR="00146D70" w:rsidRDefault="00146D70" w:rsidP="00E73AB9">
      <w:pPr>
        <w:ind w:firstLine="567"/>
        <w:jc w:val="both"/>
        <w:rPr>
          <w:rFonts w:cstheme="minorHAnsi"/>
          <w:lang w:val="sr-Cyrl-RS"/>
        </w:rPr>
      </w:pPr>
      <w:r>
        <w:rPr>
          <w:rFonts w:cstheme="minorHAnsi"/>
          <w:lang w:val="sr-Cyrl-RS"/>
        </w:rPr>
        <w:t>Општина Трговиште</w:t>
      </w:r>
      <w:r w:rsidRPr="00146D70">
        <w:rPr>
          <w:rFonts w:cstheme="minorHAnsi"/>
          <w:lang w:val="sr-Cyrl-RS"/>
        </w:rPr>
        <w:t xml:space="preserve"> задржава  право  да  приликом  одлучивања  по  поднетом  захтеву изврши корекцију бро</w:t>
      </w:r>
      <w:r>
        <w:rPr>
          <w:rFonts w:cstheme="minorHAnsi"/>
          <w:lang w:val="sr-Cyrl-RS"/>
        </w:rPr>
        <w:t>ја лица, у складу са расположиви</w:t>
      </w:r>
      <w:r w:rsidRPr="00146D70">
        <w:rPr>
          <w:rFonts w:cstheme="minorHAnsi"/>
          <w:lang w:val="sr-Cyrl-RS"/>
        </w:rPr>
        <w:t xml:space="preserve">м </w:t>
      </w:r>
      <w:r>
        <w:rPr>
          <w:rFonts w:cstheme="minorHAnsi"/>
          <w:lang w:val="sr-Cyrl-RS"/>
        </w:rPr>
        <w:t>бројем.</w:t>
      </w:r>
    </w:p>
    <w:p w:rsidR="00E712B2" w:rsidRDefault="00E712B2" w:rsidP="00E73AB9">
      <w:pPr>
        <w:ind w:firstLine="567"/>
        <w:jc w:val="both"/>
        <w:rPr>
          <w:rFonts w:cstheme="minorHAnsi"/>
          <w:lang w:val="sr-Cyrl-RS"/>
        </w:rPr>
      </w:pPr>
    </w:p>
    <w:p w:rsidR="00146D70" w:rsidRDefault="00146D70" w:rsidP="00146D70">
      <w:pPr>
        <w:ind w:firstLine="567"/>
        <w:jc w:val="center"/>
        <w:rPr>
          <w:rFonts w:cstheme="minorHAnsi"/>
          <w:b/>
          <w:lang w:val="sr-Cyrl-RS"/>
        </w:rPr>
      </w:pPr>
      <w:r w:rsidRPr="00E712B2">
        <w:rPr>
          <w:rFonts w:cstheme="minorHAnsi"/>
          <w:b/>
        </w:rPr>
        <w:t xml:space="preserve">V </w:t>
      </w:r>
      <w:r w:rsidRPr="00E712B2">
        <w:rPr>
          <w:rFonts w:cstheme="minorHAnsi"/>
          <w:b/>
          <w:lang w:val="sr-Cyrl-RS"/>
        </w:rPr>
        <w:t>ЗАКЉУЧИВАЊЕ УГОВОРА</w:t>
      </w:r>
    </w:p>
    <w:p w:rsidR="00E712B2" w:rsidRPr="00E712B2" w:rsidRDefault="00E712B2" w:rsidP="00146D70">
      <w:pPr>
        <w:ind w:firstLine="567"/>
        <w:jc w:val="center"/>
        <w:rPr>
          <w:rFonts w:cstheme="minorHAnsi"/>
          <w:b/>
        </w:rPr>
      </w:pPr>
    </w:p>
    <w:p w:rsidR="00146D70" w:rsidRDefault="00146D70" w:rsidP="00146D70">
      <w:pPr>
        <w:ind w:firstLine="567"/>
        <w:jc w:val="both"/>
        <w:rPr>
          <w:rFonts w:cstheme="minorHAnsi"/>
        </w:rPr>
      </w:pPr>
      <w:r w:rsidRPr="00146D70">
        <w:rPr>
          <w:rFonts w:cstheme="minorHAnsi"/>
        </w:rPr>
        <w:t>Председник општине Трговиште, или други запослени којег овласти председник општине Трговиште и послодавац, у року од 5 дана од дана доношења одлуке, закључују уговор којим уређују међусобна права и обавезе.</w:t>
      </w:r>
    </w:p>
    <w:p w:rsidR="00146D70" w:rsidRDefault="00146D70" w:rsidP="00146D70">
      <w:pPr>
        <w:ind w:firstLine="567"/>
        <w:jc w:val="both"/>
        <w:rPr>
          <w:rFonts w:cstheme="minorHAnsi"/>
          <w:lang w:val="sr-Cyrl-RS"/>
        </w:rPr>
      </w:pPr>
      <w:r w:rsidRPr="00146D70">
        <w:rPr>
          <w:rFonts w:cstheme="minorHAnsi"/>
        </w:rPr>
        <w:t xml:space="preserve">У циљу закључивања уговора са послодавцем и ангажованим лицима, послодавац је у обавези да </w:t>
      </w:r>
      <w:r>
        <w:rPr>
          <w:rFonts w:cstheme="minorHAnsi"/>
          <w:lang w:val="sr-Cyrl-RS"/>
        </w:rPr>
        <w:t>Општини Трговиште</w:t>
      </w:r>
      <w:r w:rsidRPr="00146D70">
        <w:rPr>
          <w:rFonts w:cstheme="minorHAnsi"/>
        </w:rPr>
        <w:t xml:space="preserve"> достави потписан уговор о </w:t>
      </w:r>
      <w:r w:rsidR="00E712B2">
        <w:rPr>
          <w:rFonts w:cstheme="minorHAnsi"/>
          <w:lang w:val="sr-Cyrl-RS"/>
        </w:rPr>
        <w:t>радном ангажовању на одређено/неодређено време са</w:t>
      </w:r>
      <w:r w:rsidRPr="00146D70">
        <w:rPr>
          <w:rFonts w:cstheme="minorHAnsi"/>
        </w:rPr>
        <w:t xml:space="preserve"> незапосленим лицем. </w:t>
      </w:r>
      <w:r w:rsidR="00B97C62">
        <w:rPr>
          <w:rFonts w:cstheme="minorHAnsi"/>
          <w:lang w:val="sr-Cyrl-RS"/>
        </w:rPr>
        <w:t>Општина Трговиште</w:t>
      </w:r>
      <w:r w:rsidRPr="00146D70">
        <w:rPr>
          <w:rFonts w:cstheme="minorHAnsi"/>
        </w:rPr>
        <w:t xml:space="preserve"> ће на основу достављене документације са послодавцем и ангажованим лицем на стручној пракси закључити уговоре којима се регулишу међусобна права и обавезе.</w:t>
      </w:r>
    </w:p>
    <w:p w:rsidR="00B97C62" w:rsidRDefault="00B97C62" w:rsidP="00146D70">
      <w:pPr>
        <w:ind w:firstLine="567"/>
        <w:jc w:val="both"/>
        <w:rPr>
          <w:rFonts w:cstheme="minorHAnsi"/>
          <w:lang w:val="sr-Cyrl-RS"/>
        </w:rPr>
      </w:pPr>
      <w:r w:rsidRPr="00B97C62">
        <w:rPr>
          <w:rFonts w:cstheme="minorHAnsi"/>
          <w:lang w:val="sr-Cyrl-RS"/>
        </w:rPr>
        <w:t>Датум почетка спровођења програма стручне праксе мора бити после датума доношења одлуке о спровођењу програма стручне праксе и у току календарске године у којој је донета одлука.</w:t>
      </w:r>
    </w:p>
    <w:p w:rsidR="00E712B2" w:rsidRDefault="00E712B2" w:rsidP="00146D70">
      <w:pPr>
        <w:ind w:firstLine="567"/>
        <w:jc w:val="both"/>
        <w:rPr>
          <w:rFonts w:cstheme="minorHAnsi"/>
          <w:lang w:val="sr-Cyrl-RS"/>
        </w:rPr>
      </w:pPr>
    </w:p>
    <w:p w:rsidR="00B97C62" w:rsidRDefault="00B97C62" w:rsidP="00B97C62">
      <w:pPr>
        <w:ind w:firstLine="567"/>
        <w:jc w:val="center"/>
        <w:rPr>
          <w:rFonts w:cstheme="minorHAnsi"/>
          <w:b/>
          <w:lang w:val="sr-Cyrl-RS"/>
        </w:rPr>
      </w:pPr>
      <w:r w:rsidRPr="00E712B2">
        <w:rPr>
          <w:rFonts w:cstheme="minorHAnsi"/>
          <w:b/>
        </w:rPr>
        <w:t xml:space="preserve">VI </w:t>
      </w:r>
      <w:r w:rsidRPr="00E712B2">
        <w:rPr>
          <w:rFonts w:cstheme="minorHAnsi"/>
          <w:b/>
          <w:lang w:val="sr-Cyrl-RS"/>
        </w:rPr>
        <w:t>ОБАВЕЗЕ ИЗ УГОВОРА</w:t>
      </w:r>
    </w:p>
    <w:p w:rsidR="00E712B2" w:rsidRPr="00E712B2" w:rsidRDefault="00E712B2" w:rsidP="00B97C62">
      <w:pPr>
        <w:ind w:firstLine="567"/>
        <w:jc w:val="center"/>
        <w:rPr>
          <w:rFonts w:cstheme="minorHAnsi"/>
          <w:b/>
        </w:rPr>
      </w:pPr>
    </w:p>
    <w:p w:rsidR="00B97C62" w:rsidRPr="00B97C62" w:rsidRDefault="00B97C62" w:rsidP="00B97C62">
      <w:pPr>
        <w:ind w:firstLine="567"/>
        <w:jc w:val="both"/>
        <w:rPr>
          <w:rFonts w:cstheme="minorHAnsi"/>
        </w:rPr>
      </w:pPr>
      <w:r w:rsidRPr="00B97C62">
        <w:rPr>
          <w:rFonts w:cstheme="minorHAnsi"/>
        </w:rPr>
        <w:t>Послодавац је у обавези да:</w:t>
      </w:r>
    </w:p>
    <w:p w:rsidR="00B97C62" w:rsidRPr="00B97C62" w:rsidRDefault="00B97C62" w:rsidP="00B97C62">
      <w:pPr>
        <w:ind w:firstLine="567"/>
        <w:jc w:val="both"/>
        <w:rPr>
          <w:rFonts w:cstheme="minorHAnsi"/>
        </w:rPr>
      </w:pPr>
      <w:r>
        <w:rPr>
          <w:rFonts w:cstheme="minorHAnsi"/>
        </w:rPr>
        <w:t>-</w:t>
      </w:r>
      <w:r w:rsidRPr="00B97C62">
        <w:rPr>
          <w:rFonts w:cstheme="minorHAnsi"/>
        </w:rPr>
        <w:t xml:space="preserve">   </w:t>
      </w:r>
      <w:r w:rsidR="00E712B2">
        <w:rPr>
          <w:rFonts w:cstheme="minorHAnsi"/>
          <w:lang w:val="sr-Cyrl-RS"/>
        </w:rPr>
        <w:t>заснује радни однос са незапосленим ради стицања практичних знања и вештина за рад на конкретним пословима;</w:t>
      </w:r>
    </w:p>
    <w:p w:rsidR="00B97C62" w:rsidRPr="00B97C62" w:rsidRDefault="00B97C62" w:rsidP="00B97C62">
      <w:pPr>
        <w:ind w:firstLine="567"/>
        <w:jc w:val="both"/>
        <w:rPr>
          <w:rFonts w:cstheme="minorHAnsi"/>
        </w:rPr>
      </w:pPr>
      <w:r>
        <w:rPr>
          <w:rFonts w:cstheme="minorHAnsi"/>
        </w:rPr>
        <w:t>-</w:t>
      </w:r>
      <w:r w:rsidR="00E712B2">
        <w:rPr>
          <w:rFonts w:cstheme="minorHAnsi"/>
        </w:rPr>
        <w:t xml:space="preserve">   оспособ</w:t>
      </w:r>
      <w:r w:rsidR="00E712B2">
        <w:rPr>
          <w:rFonts w:cstheme="minorHAnsi"/>
          <w:lang w:val="sr-Cyrl-RS"/>
        </w:rPr>
        <w:t>љава лице за рад на конкретним пословима у трајању од 2 месеца у складу са Пројектом/Програмом</w:t>
      </w:r>
      <w:r w:rsidRPr="00B97C62">
        <w:rPr>
          <w:rFonts w:cstheme="minorHAnsi"/>
        </w:rPr>
        <w:t>;</w:t>
      </w:r>
    </w:p>
    <w:p w:rsidR="00B97C62" w:rsidRPr="00B97C62" w:rsidRDefault="00B97C62" w:rsidP="00B97C62">
      <w:pPr>
        <w:ind w:firstLine="567"/>
        <w:jc w:val="both"/>
        <w:rPr>
          <w:rFonts w:cstheme="minorHAnsi"/>
        </w:rPr>
      </w:pPr>
      <w:r>
        <w:rPr>
          <w:rFonts w:cstheme="minorHAnsi"/>
          <w:lang w:val="sr-Cyrl-RS"/>
        </w:rPr>
        <w:t xml:space="preserve">-  </w:t>
      </w:r>
      <w:r w:rsidR="00E712B2">
        <w:rPr>
          <w:rFonts w:cstheme="minorHAnsi"/>
          <w:lang w:val="sr-Cyrl-RS"/>
        </w:rPr>
        <w:t>месечно, у складу са законом и законским роковима, обрачунава и исплаћује нето зараду лицу, најмање у висини одобреног износа</w:t>
      </w:r>
      <w:r w:rsidRPr="00B97C62">
        <w:rPr>
          <w:rFonts w:cstheme="minorHAnsi"/>
        </w:rPr>
        <w:t>;</w:t>
      </w:r>
    </w:p>
    <w:p w:rsidR="00D9140B" w:rsidRDefault="00B97C62" w:rsidP="00B97C62">
      <w:pPr>
        <w:ind w:firstLine="567"/>
        <w:jc w:val="both"/>
        <w:rPr>
          <w:rFonts w:cstheme="minorHAnsi"/>
          <w:lang w:val="sr-Cyrl-RS"/>
        </w:rPr>
      </w:pPr>
      <w:r>
        <w:rPr>
          <w:rFonts w:cstheme="minorHAnsi"/>
          <w:lang w:val="sr-Cyrl-RS"/>
        </w:rPr>
        <w:lastRenderedPageBreak/>
        <w:t>-</w:t>
      </w:r>
      <w:r w:rsidRPr="00B97C62">
        <w:rPr>
          <w:rFonts w:cstheme="minorHAnsi"/>
        </w:rPr>
        <w:tab/>
      </w:r>
      <w:r w:rsidR="00D9140B">
        <w:rPr>
          <w:rFonts w:cstheme="minorHAnsi"/>
          <w:lang w:val="sr-Cyrl-RS"/>
        </w:rPr>
        <w:t>месечно, за месец који претходи текућем месецу, доставља општини Трговиште захтев за рефундацију зараде и доказе о исплати зараде лицу укљученом у програм, као и доказ о уплати припадајућег пореза и доприноса за обавезно социјално осигурање;</w:t>
      </w:r>
    </w:p>
    <w:p w:rsidR="00B97C62" w:rsidRPr="00B97C62" w:rsidRDefault="00D9140B" w:rsidP="00B97C62">
      <w:pPr>
        <w:ind w:firstLine="567"/>
        <w:jc w:val="both"/>
        <w:rPr>
          <w:rFonts w:cstheme="minorHAnsi"/>
        </w:rPr>
      </w:pPr>
      <w:r>
        <w:rPr>
          <w:rFonts w:cstheme="minorHAnsi"/>
          <w:lang w:val="sr-Cyrl-RS"/>
        </w:rPr>
        <w:t xml:space="preserve">- </w:t>
      </w:r>
      <w:r w:rsidR="00B97C62" w:rsidRPr="00B97C62">
        <w:rPr>
          <w:rFonts w:cstheme="minorHAnsi"/>
        </w:rPr>
        <w:t xml:space="preserve">изда  </w:t>
      </w:r>
      <w:r>
        <w:rPr>
          <w:rFonts w:cstheme="minorHAnsi"/>
          <w:lang w:val="sr-Cyrl-RS"/>
        </w:rPr>
        <w:t xml:space="preserve">лицу </w:t>
      </w:r>
      <w:r w:rsidR="00B97C62" w:rsidRPr="00B97C62">
        <w:rPr>
          <w:rFonts w:cstheme="minorHAnsi"/>
        </w:rPr>
        <w:t xml:space="preserve"> потврду   о </w:t>
      </w:r>
      <w:r w:rsidR="00B97C62">
        <w:rPr>
          <w:rFonts w:cstheme="minorHAnsi"/>
        </w:rPr>
        <w:t xml:space="preserve">  </w:t>
      </w:r>
      <w:r>
        <w:rPr>
          <w:rFonts w:cstheme="minorHAnsi"/>
          <w:lang w:val="sr-Cyrl-RS"/>
        </w:rPr>
        <w:t>стеченом практичном знању за обављање послова са наведеним компетенцијама у областима у којима је лице стекло практична знања и вештине</w:t>
      </w:r>
      <w:r w:rsidR="00B97C62" w:rsidRPr="00B97C62">
        <w:rPr>
          <w:rFonts w:cstheme="minorHAnsi"/>
        </w:rPr>
        <w:t>;</w:t>
      </w:r>
    </w:p>
    <w:p w:rsidR="00B97C62" w:rsidRDefault="00B97C62" w:rsidP="00B97C62">
      <w:pPr>
        <w:ind w:firstLine="567"/>
        <w:jc w:val="both"/>
        <w:rPr>
          <w:rFonts w:cstheme="minorHAnsi"/>
          <w:lang w:val="sr-Cyrl-RS"/>
        </w:rPr>
      </w:pPr>
      <w:r>
        <w:rPr>
          <w:rFonts w:cstheme="minorHAnsi"/>
          <w:lang w:val="sr-Cyrl-RS"/>
        </w:rPr>
        <w:t>-</w:t>
      </w:r>
      <w:r w:rsidRPr="00B97C62">
        <w:rPr>
          <w:rFonts w:cstheme="minorHAnsi"/>
        </w:rPr>
        <w:t xml:space="preserve">   </w:t>
      </w:r>
      <w:r w:rsidR="00547142">
        <w:rPr>
          <w:rFonts w:cstheme="minorHAnsi"/>
          <w:lang w:val="sr-Cyrl-RS"/>
        </w:rPr>
        <w:t>достави општини Трговиште потврду о стеченом практичном знању;</w:t>
      </w:r>
      <w:r w:rsidRPr="00B97C62">
        <w:rPr>
          <w:rFonts w:cstheme="minorHAnsi"/>
        </w:rPr>
        <w:t xml:space="preserve"> </w:t>
      </w:r>
    </w:p>
    <w:p w:rsidR="00547142" w:rsidRPr="00547142" w:rsidRDefault="00547142" w:rsidP="00B97C62">
      <w:pPr>
        <w:ind w:firstLine="567"/>
        <w:jc w:val="both"/>
        <w:rPr>
          <w:rFonts w:cstheme="minorHAnsi"/>
          <w:lang w:val="sr-Cyrl-RS"/>
        </w:rPr>
      </w:pPr>
      <w:r>
        <w:rPr>
          <w:rFonts w:cstheme="minorHAnsi"/>
          <w:lang w:val="sr-Cyrl-RS"/>
        </w:rPr>
        <w:t>-   задржи лице у радном односу најмање 2 месеца по истеку периода стицања практичних знања и вештина;</w:t>
      </w:r>
    </w:p>
    <w:p w:rsidR="00B97C62" w:rsidRDefault="00B97C62" w:rsidP="00B97C62">
      <w:pPr>
        <w:ind w:firstLine="567"/>
        <w:jc w:val="both"/>
        <w:rPr>
          <w:rFonts w:cstheme="minorHAnsi"/>
          <w:lang w:val="sr-Cyrl-RS"/>
        </w:rPr>
      </w:pPr>
      <w:r>
        <w:rPr>
          <w:rFonts w:cstheme="minorHAnsi"/>
          <w:lang w:val="sr-Cyrl-RS"/>
        </w:rPr>
        <w:t>-</w:t>
      </w:r>
      <w:r w:rsidRPr="00B97C62">
        <w:rPr>
          <w:rFonts w:cstheme="minorHAnsi"/>
        </w:rPr>
        <w:tab/>
        <w:t xml:space="preserve">обавести </w:t>
      </w:r>
      <w:r>
        <w:rPr>
          <w:rFonts w:cstheme="minorHAnsi"/>
        </w:rPr>
        <w:t>Општин</w:t>
      </w:r>
      <w:r>
        <w:rPr>
          <w:rFonts w:cstheme="minorHAnsi"/>
          <w:lang w:val="sr-Cyrl-RS"/>
        </w:rPr>
        <w:t>у</w:t>
      </w:r>
      <w:r w:rsidRPr="00B97C62">
        <w:rPr>
          <w:rFonts w:cstheme="minorHAnsi"/>
        </w:rPr>
        <w:t xml:space="preserve"> Трговиште о свим променама које су од значаја за реализацију уговора у року од 8 дана од дана настанка промене.</w:t>
      </w:r>
    </w:p>
    <w:p w:rsidR="00547142" w:rsidRPr="00547142" w:rsidRDefault="00547142" w:rsidP="00B97C62">
      <w:pPr>
        <w:ind w:firstLine="567"/>
        <w:jc w:val="both"/>
        <w:rPr>
          <w:rFonts w:cstheme="minorHAnsi"/>
          <w:lang w:val="sr-Cyrl-RS"/>
        </w:rPr>
      </w:pPr>
    </w:p>
    <w:p w:rsidR="00B97C62" w:rsidRDefault="00B97C62" w:rsidP="000840EC">
      <w:pPr>
        <w:ind w:firstLine="567"/>
        <w:jc w:val="both"/>
        <w:rPr>
          <w:rFonts w:cstheme="minorHAnsi"/>
          <w:lang w:val="sr-Cyrl-RS"/>
        </w:rPr>
      </w:pPr>
      <w:r w:rsidRPr="00B97C62">
        <w:rPr>
          <w:rFonts w:cstheme="minorHAnsi"/>
          <w:lang w:val="sr-Cyrl-RS"/>
        </w:rPr>
        <w:t xml:space="preserve">У случају </w:t>
      </w:r>
      <w:r w:rsidR="00547142">
        <w:rPr>
          <w:rFonts w:cstheme="minorHAnsi"/>
          <w:lang w:val="sr-Cyrl-RS"/>
        </w:rPr>
        <w:t>да послодавац не реализује обавезе утврђене уговором дужан је да изврши повраћај исплаћених средстава, увећаних за законску затезну камату од датума преноса средстава.</w:t>
      </w:r>
    </w:p>
    <w:p w:rsidR="00547142" w:rsidRDefault="00547142" w:rsidP="000840EC">
      <w:pPr>
        <w:ind w:firstLine="567"/>
        <w:jc w:val="both"/>
        <w:rPr>
          <w:rFonts w:cstheme="minorHAnsi"/>
          <w:lang w:val="sr-Cyrl-RS"/>
        </w:rPr>
      </w:pPr>
    </w:p>
    <w:p w:rsidR="00B97C62" w:rsidRDefault="00B97C62" w:rsidP="00B97C62">
      <w:pPr>
        <w:ind w:firstLine="567"/>
        <w:jc w:val="center"/>
        <w:rPr>
          <w:rFonts w:cstheme="minorHAnsi"/>
          <w:b/>
          <w:lang w:val="sr-Cyrl-RS"/>
        </w:rPr>
      </w:pPr>
      <w:r w:rsidRPr="00547142">
        <w:rPr>
          <w:rFonts w:cstheme="minorHAnsi"/>
          <w:b/>
        </w:rPr>
        <w:t xml:space="preserve">VII </w:t>
      </w:r>
      <w:r w:rsidRPr="00547142">
        <w:rPr>
          <w:rFonts w:cstheme="minorHAnsi"/>
          <w:b/>
          <w:lang w:val="sr-Cyrl-RS"/>
        </w:rPr>
        <w:t>ОСТАЛЕ ИНФОРМАЦИЈЕ</w:t>
      </w:r>
    </w:p>
    <w:p w:rsidR="00547142" w:rsidRPr="00547142" w:rsidRDefault="00547142" w:rsidP="00B97C62">
      <w:pPr>
        <w:ind w:firstLine="567"/>
        <w:jc w:val="center"/>
        <w:rPr>
          <w:rFonts w:cstheme="minorHAnsi"/>
          <w:b/>
        </w:rPr>
      </w:pPr>
    </w:p>
    <w:p w:rsidR="00B97C62" w:rsidRPr="00B97C62" w:rsidRDefault="00B97C62" w:rsidP="00B97C62">
      <w:pPr>
        <w:ind w:firstLine="567"/>
        <w:jc w:val="both"/>
        <w:rPr>
          <w:rFonts w:cstheme="minorHAnsi"/>
        </w:rPr>
      </w:pPr>
      <w:r w:rsidRPr="00B97C62">
        <w:rPr>
          <w:rFonts w:cstheme="minorHAnsi"/>
        </w:rPr>
        <w:t>Информације о програму могу се добити у Канцеларији за локално-економски р</w:t>
      </w:r>
      <w:r>
        <w:rPr>
          <w:rFonts w:cstheme="minorHAnsi"/>
        </w:rPr>
        <w:t xml:space="preserve">азвој </w:t>
      </w:r>
      <w:r>
        <w:rPr>
          <w:rFonts w:cstheme="minorHAnsi"/>
          <w:lang w:val="sr-Cyrl-RS"/>
        </w:rPr>
        <w:t>Општинске управе општине Трговиште</w:t>
      </w:r>
      <w:r w:rsidRPr="00B97C62">
        <w:rPr>
          <w:rFonts w:cstheme="minorHAnsi"/>
        </w:rPr>
        <w:t>.</w:t>
      </w:r>
    </w:p>
    <w:p w:rsidR="00B97C62" w:rsidRPr="00B97C62" w:rsidRDefault="00B97C62" w:rsidP="00B97C62">
      <w:pPr>
        <w:ind w:firstLine="567"/>
        <w:jc w:val="both"/>
        <w:rPr>
          <w:rFonts w:cstheme="minorHAnsi"/>
        </w:rPr>
      </w:pPr>
      <w:r w:rsidRPr="00B97C62">
        <w:rPr>
          <w:rFonts w:cstheme="minorHAnsi"/>
        </w:rPr>
        <w:t xml:space="preserve">Јавни  позив  је  отворен  од  дана  објављивања  на  сајту  </w:t>
      </w:r>
      <w:r w:rsidR="00D95A60">
        <w:rPr>
          <w:rFonts w:cstheme="minorHAnsi"/>
          <w:lang w:val="sr-Cyrl-RS"/>
        </w:rPr>
        <w:t xml:space="preserve">Општине Трговиште </w:t>
      </w:r>
      <w:r w:rsidR="00D95A60">
        <w:rPr>
          <w:rFonts w:cstheme="minorHAnsi"/>
          <w:lang w:val="en-US"/>
        </w:rPr>
        <w:t>www.trgoviste.rs</w:t>
      </w:r>
      <w:r w:rsidRPr="00B97C62">
        <w:rPr>
          <w:rFonts w:cstheme="minorHAnsi"/>
        </w:rPr>
        <w:t xml:space="preserve">,  до   </w:t>
      </w:r>
      <w:r w:rsidR="00547142">
        <w:rPr>
          <w:rFonts w:cstheme="minorHAnsi"/>
          <w:lang w:val="sr-Cyrl-RS"/>
        </w:rPr>
        <w:t>1</w:t>
      </w:r>
      <w:r w:rsidR="00D61A78">
        <w:rPr>
          <w:rFonts w:cstheme="minorHAnsi"/>
          <w:lang w:val="sr-Cyrl-RS"/>
        </w:rPr>
        <w:t>3</w:t>
      </w:r>
      <w:r w:rsidR="00D95A60">
        <w:rPr>
          <w:rFonts w:cstheme="minorHAnsi"/>
        </w:rPr>
        <w:t>.09.2019</w:t>
      </w:r>
      <w:r w:rsidRPr="00B97C62">
        <w:rPr>
          <w:rFonts w:cstheme="minorHAnsi"/>
        </w:rPr>
        <w:t>. године.</w:t>
      </w:r>
    </w:p>
    <w:p w:rsidR="00B97C62" w:rsidRPr="00B97C62" w:rsidRDefault="00B97C62" w:rsidP="00B97C62">
      <w:pPr>
        <w:ind w:firstLine="567"/>
        <w:jc w:val="both"/>
        <w:rPr>
          <w:rFonts w:cstheme="minorHAnsi"/>
          <w:lang w:val="sr-Cyrl-RS"/>
        </w:rPr>
      </w:pPr>
    </w:p>
    <w:p w:rsidR="00F77A6E" w:rsidRPr="00146D70" w:rsidRDefault="00F77A6E" w:rsidP="00F77A6E">
      <w:pPr>
        <w:jc w:val="center"/>
        <w:rPr>
          <w:rFonts w:cstheme="minorHAnsi"/>
          <w:lang w:val="sr-Cyrl-RS"/>
        </w:rPr>
      </w:pPr>
    </w:p>
    <w:p w:rsidR="00F77A6E" w:rsidRPr="00146D70" w:rsidRDefault="00F77A6E" w:rsidP="00F77A6E">
      <w:pPr>
        <w:jc w:val="center"/>
        <w:rPr>
          <w:rFonts w:cstheme="minorHAnsi"/>
          <w:lang w:val="sr-Cyrl-RS"/>
        </w:rPr>
      </w:pPr>
    </w:p>
    <w:sectPr w:rsidR="00F77A6E" w:rsidRPr="00146D70" w:rsidSect="00D61A78">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D25C6"/>
    <w:multiLevelType w:val="hybridMultilevel"/>
    <w:tmpl w:val="B672A488"/>
    <w:lvl w:ilvl="0" w:tplc="241A000B">
      <w:start w:val="1"/>
      <w:numFmt w:val="bullet"/>
      <w:lvlText w:val=""/>
      <w:lvlJc w:val="left"/>
      <w:pPr>
        <w:ind w:left="1287" w:hanging="360"/>
      </w:pPr>
      <w:rPr>
        <w:rFonts w:ascii="Wingdings" w:hAnsi="Wingdings" w:hint="default"/>
      </w:rPr>
    </w:lvl>
    <w:lvl w:ilvl="1" w:tplc="241A0003" w:tentative="1">
      <w:start w:val="1"/>
      <w:numFmt w:val="bullet"/>
      <w:lvlText w:val="o"/>
      <w:lvlJc w:val="left"/>
      <w:pPr>
        <w:ind w:left="2007" w:hanging="360"/>
      </w:pPr>
      <w:rPr>
        <w:rFonts w:ascii="Courier New" w:hAnsi="Courier New" w:cs="Courier New" w:hint="default"/>
      </w:rPr>
    </w:lvl>
    <w:lvl w:ilvl="2" w:tplc="241A0005" w:tentative="1">
      <w:start w:val="1"/>
      <w:numFmt w:val="bullet"/>
      <w:lvlText w:val=""/>
      <w:lvlJc w:val="left"/>
      <w:pPr>
        <w:ind w:left="2727" w:hanging="360"/>
      </w:pPr>
      <w:rPr>
        <w:rFonts w:ascii="Wingdings" w:hAnsi="Wingdings" w:hint="default"/>
      </w:rPr>
    </w:lvl>
    <w:lvl w:ilvl="3" w:tplc="241A0001" w:tentative="1">
      <w:start w:val="1"/>
      <w:numFmt w:val="bullet"/>
      <w:lvlText w:val=""/>
      <w:lvlJc w:val="left"/>
      <w:pPr>
        <w:ind w:left="3447" w:hanging="360"/>
      </w:pPr>
      <w:rPr>
        <w:rFonts w:ascii="Symbol" w:hAnsi="Symbol" w:hint="default"/>
      </w:rPr>
    </w:lvl>
    <w:lvl w:ilvl="4" w:tplc="241A0003" w:tentative="1">
      <w:start w:val="1"/>
      <w:numFmt w:val="bullet"/>
      <w:lvlText w:val="o"/>
      <w:lvlJc w:val="left"/>
      <w:pPr>
        <w:ind w:left="4167" w:hanging="360"/>
      </w:pPr>
      <w:rPr>
        <w:rFonts w:ascii="Courier New" w:hAnsi="Courier New" w:cs="Courier New" w:hint="default"/>
      </w:rPr>
    </w:lvl>
    <w:lvl w:ilvl="5" w:tplc="241A0005" w:tentative="1">
      <w:start w:val="1"/>
      <w:numFmt w:val="bullet"/>
      <w:lvlText w:val=""/>
      <w:lvlJc w:val="left"/>
      <w:pPr>
        <w:ind w:left="4887" w:hanging="360"/>
      </w:pPr>
      <w:rPr>
        <w:rFonts w:ascii="Wingdings" w:hAnsi="Wingdings" w:hint="default"/>
      </w:rPr>
    </w:lvl>
    <w:lvl w:ilvl="6" w:tplc="241A0001" w:tentative="1">
      <w:start w:val="1"/>
      <w:numFmt w:val="bullet"/>
      <w:lvlText w:val=""/>
      <w:lvlJc w:val="left"/>
      <w:pPr>
        <w:ind w:left="5607" w:hanging="360"/>
      </w:pPr>
      <w:rPr>
        <w:rFonts w:ascii="Symbol" w:hAnsi="Symbol" w:hint="default"/>
      </w:rPr>
    </w:lvl>
    <w:lvl w:ilvl="7" w:tplc="241A0003" w:tentative="1">
      <w:start w:val="1"/>
      <w:numFmt w:val="bullet"/>
      <w:lvlText w:val="o"/>
      <w:lvlJc w:val="left"/>
      <w:pPr>
        <w:ind w:left="6327" w:hanging="360"/>
      </w:pPr>
      <w:rPr>
        <w:rFonts w:ascii="Courier New" w:hAnsi="Courier New" w:cs="Courier New" w:hint="default"/>
      </w:rPr>
    </w:lvl>
    <w:lvl w:ilvl="8" w:tplc="241A0005" w:tentative="1">
      <w:start w:val="1"/>
      <w:numFmt w:val="bullet"/>
      <w:lvlText w:val=""/>
      <w:lvlJc w:val="left"/>
      <w:pPr>
        <w:ind w:left="7047" w:hanging="360"/>
      </w:pPr>
      <w:rPr>
        <w:rFonts w:ascii="Wingdings" w:hAnsi="Wingdings" w:hint="default"/>
      </w:rPr>
    </w:lvl>
  </w:abstractNum>
  <w:abstractNum w:abstractNumId="1">
    <w:nsid w:val="4BA36301"/>
    <w:multiLevelType w:val="hybridMultilevel"/>
    <w:tmpl w:val="BFA2437A"/>
    <w:lvl w:ilvl="0" w:tplc="241A000B">
      <w:start w:val="1"/>
      <w:numFmt w:val="bullet"/>
      <w:lvlText w:val=""/>
      <w:lvlJc w:val="left"/>
      <w:pPr>
        <w:ind w:left="1287" w:hanging="360"/>
      </w:pPr>
      <w:rPr>
        <w:rFonts w:ascii="Wingdings" w:hAnsi="Wingdings" w:hint="default"/>
      </w:rPr>
    </w:lvl>
    <w:lvl w:ilvl="1" w:tplc="241A0003" w:tentative="1">
      <w:start w:val="1"/>
      <w:numFmt w:val="bullet"/>
      <w:lvlText w:val="o"/>
      <w:lvlJc w:val="left"/>
      <w:pPr>
        <w:ind w:left="2007" w:hanging="360"/>
      </w:pPr>
      <w:rPr>
        <w:rFonts w:ascii="Courier New" w:hAnsi="Courier New" w:cs="Courier New" w:hint="default"/>
      </w:rPr>
    </w:lvl>
    <w:lvl w:ilvl="2" w:tplc="241A0005" w:tentative="1">
      <w:start w:val="1"/>
      <w:numFmt w:val="bullet"/>
      <w:lvlText w:val=""/>
      <w:lvlJc w:val="left"/>
      <w:pPr>
        <w:ind w:left="2727" w:hanging="360"/>
      </w:pPr>
      <w:rPr>
        <w:rFonts w:ascii="Wingdings" w:hAnsi="Wingdings" w:hint="default"/>
      </w:rPr>
    </w:lvl>
    <w:lvl w:ilvl="3" w:tplc="241A0001" w:tentative="1">
      <w:start w:val="1"/>
      <w:numFmt w:val="bullet"/>
      <w:lvlText w:val=""/>
      <w:lvlJc w:val="left"/>
      <w:pPr>
        <w:ind w:left="3447" w:hanging="360"/>
      </w:pPr>
      <w:rPr>
        <w:rFonts w:ascii="Symbol" w:hAnsi="Symbol" w:hint="default"/>
      </w:rPr>
    </w:lvl>
    <w:lvl w:ilvl="4" w:tplc="241A0003" w:tentative="1">
      <w:start w:val="1"/>
      <w:numFmt w:val="bullet"/>
      <w:lvlText w:val="o"/>
      <w:lvlJc w:val="left"/>
      <w:pPr>
        <w:ind w:left="4167" w:hanging="360"/>
      </w:pPr>
      <w:rPr>
        <w:rFonts w:ascii="Courier New" w:hAnsi="Courier New" w:cs="Courier New" w:hint="default"/>
      </w:rPr>
    </w:lvl>
    <w:lvl w:ilvl="5" w:tplc="241A0005" w:tentative="1">
      <w:start w:val="1"/>
      <w:numFmt w:val="bullet"/>
      <w:lvlText w:val=""/>
      <w:lvlJc w:val="left"/>
      <w:pPr>
        <w:ind w:left="4887" w:hanging="360"/>
      </w:pPr>
      <w:rPr>
        <w:rFonts w:ascii="Wingdings" w:hAnsi="Wingdings" w:hint="default"/>
      </w:rPr>
    </w:lvl>
    <w:lvl w:ilvl="6" w:tplc="241A0001" w:tentative="1">
      <w:start w:val="1"/>
      <w:numFmt w:val="bullet"/>
      <w:lvlText w:val=""/>
      <w:lvlJc w:val="left"/>
      <w:pPr>
        <w:ind w:left="5607" w:hanging="360"/>
      </w:pPr>
      <w:rPr>
        <w:rFonts w:ascii="Symbol" w:hAnsi="Symbol" w:hint="default"/>
      </w:rPr>
    </w:lvl>
    <w:lvl w:ilvl="7" w:tplc="241A0003" w:tentative="1">
      <w:start w:val="1"/>
      <w:numFmt w:val="bullet"/>
      <w:lvlText w:val="o"/>
      <w:lvlJc w:val="left"/>
      <w:pPr>
        <w:ind w:left="6327" w:hanging="360"/>
      </w:pPr>
      <w:rPr>
        <w:rFonts w:ascii="Courier New" w:hAnsi="Courier New" w:cs="Courier New" w:hint="default"/>
      </w:rPr>
    </w:lvl>
    <w:lvl w:ilvl="8" w:tplc="241A0005" w:tentative="1">
      <w:start w:val="1"/>
      <w:numFmt w:val="bullet"/>
      <w:lvlText w:val=""/>
      <w:lvlJc w:val="left"/>
      <w:pPr>
        <w:ind w:left="7047" w:hanging="360"/>
      </w:pPr>
      <w:rPr>
        <w:rFonts w:ascii="Wingdings" w:hAnsi="Wingdings" w:hint="default"/>
      </w:rPr>
    </w:lvl>
  </w:abstractNum>
  <w:abstractNum w:abstractNumId="2">
    <w:nsid w:val="4CB466B4"/>
    <w:multiLevelType w:val="hybridMultilevel"/>
    <w:tmpl w:val="CEA66FCC"/>
    <w:lvl w:ilvl="0" w:tplc="241A000B">
      <w:start w:val="1"/>
      <w:numFmt w:val="bullet"/>
      <w:lvlText w:val=""/>
      <w:lvlJc w:val="left"/>
      <w:pPr>
        <w:ind w:left="1287" w:hanging="360"/>
      </w:pPr>
      <w:rPr>
        <w:rFonts w:ascii="Wingdings" w:hAnsi="Wingdings" w:hint="default"/>
      </w:rPr>
    </w:lvl>
    <w:lvl w:ilvl="1" w:tplc="241A0003" w:tentative="1">
      <w:start w:val="1"/>
      <w:numFmt w:val="bullet"/>
      <w:lvlText w:val="o"/>
      <w:lvlJc w:val="left"/>
      <w:pPr>
        <w:ind w:left="2007" w:hanging="360"/>
      </w:pPr>
      <w:rPr>
        <w:rFonts w:ascii="Courier New" w:hAnsi="Courier New" w:cs="Courier New" w:hint="default"/>
      </w:rPr>
    </w:lvl>
    <w:lvl w:ilvl="2" w:tplc="241A0005" w:tentative="1">
      <w:start w:val="1"/>
      <w:numFmt w:val="bullet"/>
      <w:lvlText w:val=""/>
      <w:lvlJc w:val="left"/>
      <w:pPr>
        <w:ind w:left="2727" w:hanging="360"/>
      </w:pPr>
      <w:rPr>
        <w:rFonts w:ascii="Wingdings" w:hAnsi="Wingdings" w:hint="default"/>
      </w:rPr>
    </w:lvl>
    <w:lvl w:ilvl="3" w:tplc="241A0001" w:tentative="1">
      <w:start w:val="1"/>
      <w:numFmt w:val="bullet"/>
      <w:lvlText w:val=""/>
      <w:lvlJc w:val="left"/>
      <w:pPr>
        <w:ind w:left="3447" w:hanging="360"/>
      </w:pPr>
      <w:rPr>
        <w:rFonts w:ascii="Symbol" w:hAnsi="Symbol" w:hint="default"/>
      </w:rPr>
    </w:lvl>
    <w:lvl w:ilvl="4" w:tplc="241A0003" w:tentative="1">
      <w:start w:val="1"/>
      <w:numFmt w:val="bullet"/>
      <w:lvlText w:val="o"/>
      <w:lvlJc w:val="left"/>
      <w:pPr>
        <w:ind w:left="4167" w:hanging="360"/>
      </w:pPr>
      <w:rPr>
        <w:rFonts w:ascii="Courier New" w:hAnsi="Courier New" w:cs="Courier New" w:hint="default"/>
      </w:rPr>
    </w:lvl>
    <w:lvl w:ilvl="5" w:tplc="241A0005" w:tentative="1">
      <w:start w:val="1"/>
      <w:numFmt w:val="bullet"/>
      <w:lvlText w:val=""/>
      <w:lvlJc w:val="left"/>
      <w:pPr>
        <w:ind w:left="4887" w:hanging="360"/>
      </w:pPr>
      <w:rPr>
        <w:rFonts w:ascii="Wingdings" w:hAnsi="Wingdings" w:hint="default"/>
      </w:rPr>
    </w:lvl>
    <w:lvl w:ilvl="6" w:tplc="241A0001" w:tentative="1">
      <w:start w:val="1"/>
      <w:numFmt w:val="bullet"/>
      <w:lvlText w:val=""/>
      <w:lvlJc w:val="left"/>
      <w:pPr>
        <w:ind w:left="5607" w:hanging="360"/>
      </w:pPr>
      <w:rPr>
        <w:rFonts w:ascii="Symbol" w:hAnsi="Symbol" w:hint="default"/>
      </w:rPr>
    </w:lvl>
    <w:lvl w:ilvl="7" w:tplc="241A0003" w:tentative="1">
      <w:start w:val="1"/>
      <w:numFmt w:val="bullet"/>
      <w:lvlText w:val="o"/>
      <w:lvlJc w:val="left"/>
      <w:pPr>
        <w:ind w:left="6327" w:hanging="360"/>
      </w:pPr>
      <w:rPr>
        <w:rFonts w:ascii="Courier New" w:hAnsi="Courier New" w:cs="Courier New" w:hint="default"/>
      </w:rPr>
    </w:lvl>
    <w:lvl w:ilvl="8" w:tplc="241A0005" w:tentative="1">
      <w:start w:val="1"/>
      <w:numFmt w:val="bullet"/>
      <w:lvlText w:val=""/>
      <w:lvlJc w:val="left"/>
      <w:pPr>
        <w:ind w:left="7047" w:hanging="360"/>
      </w:pPr>
      <w:rPr>
        <w:rFonts w:ascii="Wingdings" w:hAnsi="Wingdings" w:hint="default"/>
      </w:rPr>
    </w:lvl>
  </w:abstractNum>
  <w:abstractNum w:abstractNumId="3">
    <w:nsid w:val="4CE70331"/>
    <w:multiLevelType w:val="hybridMultilevel"/>
    <w:tmpl w:val="978A3816"/>
    <w:lvl w:ilvl="0" w:tplc="6872727C">
      <w:numFmt w:val="bullet"/>
      <w:lvlText w:val="-"/>
      <w:lvlJc w:val="left"/>
      <w:pPr>
        <w:ind w:left="927" w:hanging="360"/>
      </w:pPr>
      <w:rPr>
        <w:rFonts w:ascii="Calibri" w:eastAsiaTheme="minorHAnsi" w:hAnsi="Calibri" w:cs="Calibri" w:hint="default"/>
      </w:rPr>
    </w:lvl>
    <w:lvl w:ilvl="1" w:tplc="241A0003" w:tentative="1">
      <w:start w:val="1"/>
      <w:numFmt w:val="bullet"/>
      <w:lvlText w:val="o"/>
      <w:lvlJc w:val="left"/>
      <w:pPr>
        <w:ind w:left="1647" w:hanging="360"/>
      </w:pPr>
      <w:rPr>
        <w:rFonts w:ascii="Courier New" w:hAnsi="Courier New" w:cs="Courier New" w:hint="default"/>
      </w:rPr>
    </w:lvl>
    <w:lvl w:ilvl="2" w:tplc="241A0005" w:tentative="1">
      <w:start w:val="1"/>
      <w:numFmt w:val="bullet"/>
      <w:lvlText w:val=""/>
      <w:lvlJc w:val="left"/>
      <w:pPr>
        <w:ind w:left="2367" w:hanging="360"/>
      </w:pPr>
      <w:rPr>
        <w:rFonts w:ascii="Wingdings" w:hAnsi="Wingdings" w:hint="default"/>
      </w:rPr>
    </w:lvl>
    <w:lvl w:ilvl="3" w:tplc="241A0001" w:tentative="1">
      <w:start w:val="1"/>
      <w:numFmt w:val="bullet"/>
      <w:lvlText w:val=""/>
      <w:lvlJc w:val="left"/>
      <w:pPr>
        <w:ind w:left="3087" w:hanging="360"/>
      </w:pPr>
      <w:rPr>
        <w:rFonts w:ascii="Symbol" w:hAnsi="Symbol" w:hint="default"/>
      </w:rPr>
    </w:lvl>
    <w:lvl w:ilvl="4" w:tplc="241A0003" w:tentative="1">
      <w:start w:val="1"/>
      <w:numFmt w:val="bullet"/>
      <w:lvlText w:val="o"/>
      <w:lvlJc w:val="left"/>
      <w:pPr>
        <w:ind w:left="3807" w:hanging="360"/>
      </w:pPr>
      <w:rPr>
        <w:rFonts w:ascii="Courier New" w:hAnsi="Courier New" w:cs="Courier New" w:hint="default"/>
      </w:rPr>
    </w:lvl>
    <w:lvl w:ilvl="5" w:tplc="241A0005" w:tentative="1">
      <w:start w:val="1"/>
      <w:numFmt w:val="bullet"/>
      <w:lvlText w:val=""/>
      <w:lvlJc w:val="left"/>
      <w:pPr>
        <w:ind w:left="4527" w:hanging="360"/>
      </w:pPr>
      <w:rPr>
        <w:rFonts w:ascii="Wingdings" w:hAnsi="Wingdings" w:hint="default"/>
      </w:rPr>
    </w:lvl>
    <w:lvl w:ilvl="6" w:tplc="241A0001" w:tentative="1">
      <w:start w:val="1"/>
      <w:numFmt w:val="bullet"/>
      <w:lvlText w:val=""/>
      <w:lvlJc w:val="left"/>
      <w:pPr>
        <w:ind w:left="5247" w:hanging="360"/>
      </w:pPr>
      <w:rPr>
        <w:rFonts w:ascii="Symbol" w:hAnsi="Symbol" w:hint="default"/>
      </w:rPr>
    </w:lvl>
    <w:lvl w:ilvl="7" w:tplc="241A0003" w:tentative="1">
      <w:start w:val="1"/>
      <w:numFmt w:val="bullet"/>
      <w:lvlText w:val="o"/>
      <w:lvlJc w:val="left"/>
      <w:pPr>
        <w:ind w:left="5967" w:hanging="360"/>
      </w:pPr>
      <w:rPr>
        <w:rFonts w:ascii="Courier New" w:hAnsi="Courier New" w:cs="Courier New" w:hint="default"/>
      </w:rPr>
    </w:lvl>
    <w:lvl w:ilvl="8" w:tplc="241A0005" w:tentative="1">
      <w:start w:val="1"/>
      <w:numFmt w:val="bullet"/>
      <w:lvlText w:val=""/>
      <w:lvlJc w:val="left"/>
      <w:pPr>
        <w:ind w:left="6687" w:hanging="360"/>
      </w:pPr>
      <w:rPr>
        <w:rFonts w:ascii="Wingdings" w:hAnsi="Wingdings" w:hint="default"/>
      </w:rPr>
    </w:lvl>
  </w:abstractNum>
  <w:abstractNum w:abstractNumId="4">
    <w:nsid w:val="4FC507A9"/>
    <w:multiLevelType w:val="hybridMultilevel"/>
    <w:tmpl w:val="24F88D4E"/>
    <w:lvl w:ilvl="0" w:tplc="9530DF46">
      <w:start w:val="1"/>
      <w:numFmt w:val="bullet"/>
      <w:lvlText w:val="-"/>
      <w:lvlJc w:val="left"/>
      <w:pPr>
        <w:ind w:left="927" w:hanging="360"/>
      </w:pPr>
      <w:rPr>
        <w:rFonts w:ascii="Calibri" w:eastAsiaTheme="minorHAnsi" w:hAnsi="Calibri" w:cs="Calibri" w:hint="default"/>
      </w:rPr>
    </w:lvl>
    <w:lvl w:ilvl="1" w:tplc="241A0003" w:tentative="1">
      <w:start w:val="1"/>
      <w:numFmt w:val="bullet"/>
      <w:lvlText w:val="o"/>
      <w:lvlJc w:val="left"/>
      <w:pPr>
        <w:ind w:left="1647" w:hanging="360"/>
      </w:pPr>
      <w:rPr>
        <w:rFonts w:ascii="Courier New" w:hAnsi="Courier New" w:cs="Courier New" w:hint="default"/>
      </w:rPr>
    </w:lvl>
    <w:lvl w:ilvl="2" w:tplc="241A0005" w:tentative="1">
      <w:start w:val="1"/>
      <w:numFmt w:val="bullet"/>
      <w:lvlText w:val=""/>
      <w:lvlJc w:val="left"/>
      <w:pPr>
        <w:ind w:left="2367" w:hanging="360"/>
      </w:pPr>
      <w:rPr>
        <w:rFonts w:ascii="Wingdings" w:hAnsi="Wingdings" w:hint="default"/>
      </w:rPr>
    </w:lvl>
    <w:lvl w:ilvl="3" w:tplc="241A0001" w:tentative="1">
      <w:start w:val="1"/>
      <w:numFmt w:val="bullet"/>
      <w:lvlText w:val=""/>
      <w:lvlJc w:val="left"/>
      <w:pPr>
        <w:ind w:left="3087" w:hanging="360"/>
      </w:pPr>
      <w:rPr>
        <w:rFonts w:ascii="Symbol" w:hAnsi="Symbol" w:hint="default"/>
      </w:rPr>
    </w:lvl>
    <w:lvl w:ilvl="4" w:tplc="241A0003" w:tentative="1">
      <w:start w:val="1"/>
      <w:numFmt w:val="bullet"/>
      <w:lvlText w:val="o"/>
      <w:lvlJc w:val="left"/>
      <w:pPr>
        <w:ind w:left="3807" w:hanging="360"/>
      </w:pPr>
      <w:rPr>
        <w:rFonts w:ascii="Courier New" w:hAnsi="Courier New" w:cs="Courier New" w:hint="default"/>
      </w:rPr>
    </w:lvl>
    <w:lvl w:ilvl="5" w:tplc="241A0005" w:tentative="1">
      <w:start w:val="1"/>
      <w:numFmt w:val="bullet"/>
      <w:lvlText w:val=""/>
      <w:lvlJc w:val="left"/>
      <w:pPr>
        <w:ind w:left="4527" w:hanging="360"/>
      </w:pPr>
      <w:rPr>
        <w:rFonts w:ascii="Wingdings" w:hAnsi="Wingdings" w:hint="default"/>
      </w:rPr>
    </w:lvl>
    <w:lvl w:ilvl="6" w:tplc="241A0001" w:tentative="1">
      <w:start w:val="1"/>
      <w:numFmt w:val="bullet"/>
      <w:lvlText w:val=""/>
      <w:lvlJc w:val="left"/>
      <w:pPr>
        <w:ind w:left="5247" w:hanging="360"/>
      </w:pPr>
      <w:rPr>
        <w:rFonts w:ascii="Symbol" w:hAnsi="Symbol" w:hint="default"/>
      </w:rPr>
    </w:lvl>
    <w:lvl w:ilvl="7" w:tplc="241A0003" w:tentative="1">
      <w:start w:val="1"/>
      <w:numFmt w:val="bullet"/>
      <w:lvlText w:val="o"/>
      <w:lvlJc w:val="left"/>
      <w:pPr>
        <w:ind w:left="5967" w:hanging="360"/>
      </w:pPr>
      <w:rPr>
        <w:rFonts w:ascii="Courier New" w:hAnsi="Courier New" w:cs="Courier New" w:hint="default"/>
      </w:rPr>
    </w:lvl>
    <w:lvl w:ilvl="8" w:tplc="241A0005" w:tentative="1">
      <w:start w:val="1"/>
      <w:numFmt w:val="bullet"/>
      <w:lvlText w:val=""/>
      <w:lvlJc w:val="left"/>
      <w:pPr>
        <w:ind w:left="6687" w:hanging="360"/>
      </w:pPr>
      <w:rPr>
        <w:rFonts w:ascii="Wingdings" w:hAnsi="Wingdings" w:hint="default"/>
      </w:rPr>
    </w:lvl>
  </w:abstractNum>
  <w:abstractNum w:abstractNumId="5">
    <w:nsid w:val="6136326E"/>
    <w:multiLevelType w:val="hybridMultilevel"/>
    <w:tmpl w:val="B224B212"/>
    <w:lvl w:ilvl="0" w:tplc="241A000B">
      <w:start w:val="1"/>
      <w:numFmt w:val="bullet"/>
      <w:lvlText w:val=""/>
      <w:lvlJc w:val="left"/>
      <w:pPr>
        <w:ind w:left="1750" w:hanging="360"/>
      </w:pPr>
      <w:rPr>
        <w:rFonts w:ascii="Wingdings" w:hAnsi="Wingdings" w:hint="default"/>
      </w:rPr>
    </w:lvl>
    <w:lvl w:ilvl="1" w:tplc="241A0003" w:tentative="1">
      <w:start w:val="1"/>
      <w:numFmt w:val="bullet"/>
      <w:lvlText w:val="o"/>
      <w:lvlJc w:val="left"/>
      <w:pPr>
        <w:ind w:left="2470" w:hanging="360"/>
      </w:pPr>
      <w:rPr>
        <w:rFonts w:ascii="Courier New" w:hAnsi="Courier New" w:cs="Courier New" w:hint="default"/>
      </w:rPr>
    </w:lvl>
    <w:lvl w:ilvl="2" w:tplc="241A0005" w:tentative="1">
      <w:start w:val="1"/>
      <w:numFmt w:val="bullet"/>
      <w:lvlText w:val=""/>
      <w:lvlJc w:val="left"/>
      <w:pPr>
        <w:ind w:left="3190" w:hanging="360"/>
      </w:pPr>
      <w:rPr>
        <w:rFonts w:ascii="Wingdings" w:hAnsi="Wingdings" w:hint="default"/>
      </w:rPr>
    </w:lvl>
    <w:lvl w:ilvl="3" w:tplc="241A0001" w:tentative="1">
      <w:start w:val="1"/>
      <w:numFmt w:val="bullet"/>
      <w:lvlText w:val=""/>
      <w:lvlJc w:val="left"/>
      <w:pPr>
        <w:ind w:left="3910" w:hanging="360"/>
      </w:pPr>
      <w:rPr>
        <w:rFonts w:ascii="Symbol" w:hAnsi="Symbol" w:hint="default"/>
      </w:rPr>
    </w:lvl>
    <w:lvl w:ilvl="4" w:tplc="241A0003" w:tentative="1">
      <w:start w:val="1"/>
      <w:numFmt w:val="bullet"/>
      <w:lvlText w:val="o"/>
      <w:lvlJc w:val="left"/>
      <w:pPr>
        <w:ind w:left="4630" w:hanging="360"/>
      </w:pPr>
      <w:rPr>
        <w:rFonts w:ascii="Courier New" w:hAnsi="Courier New" w:cs="Courier New" w:hint="default"/>
      </w:rPr>
    </w:lvl>
    <w:lvl w:ilvl="5" w:tplc="241A0005" w:tentative="1">
      <w:start w:val="1"/>
      <w:numFmt w:val="bullet"/>
      <w:lvlText w:val=""/>
      <w:lvlJc w:val="left"/>
      <w:pPr>
        <w:ind w:left="5350" w:hanging="360"/>
      </w:pPr>
      <w:rPr>
        <w:rFonts w:ascii="Wingdings" w:hAnsi="Wingdings" w:hint="default"/>
      </w:rPr>
    </w:lvl>
    <w:lvl w:ilvl="6" w:tplc="241A0001" w:tentative="1">
      <w:start w:val="1"/>
      <w:numFmt w:val="bullet"/>
      <w:lvlText w:val=""/>
      <w:lvlJc w:val="left"/>
      <w:pPr>
        <w:ind w:left="6070" w:hanging="360"/>
      </w:pPr>
      <w:rPr>
        <w:rFonts w:ascii="Symbol" w:hAnsi="Symbol" w:hint="default"/>
      </w:rPr>
    </w:lvl>
    <w:lvl w:ilvl="7" w:tplc="241A0003" w:tentative="1">
      <w:start w:val="1"/>
      <w:numFmt w:val="bullet"/>
      <w:lvlText w:val="o"/>
      <w:lvlJc w:val="left"/>
      <w:pPr>
        <w:ind w:left="6790" w:hanging="360"/>
      </w:pPr>
      <w:rPr>
        <w:rFonts w:ascii="Courier New" w:hAnsi="Courier New" w:cs="Courier New" w:hint="default"/>
      </w:rPr>
    </w:lvl>
    <w:lvl w:ilvl="8" w:tplc="241A0005" w:tentative="1">
      <w:start w:val="1"/>
      <w:numFmt w:val="bullet"/>
      <w:lvlText w:val=""/>
      <w:lvlJc w:val="left"/>
      <w:pPr>
        <w:ind w:left="7510" w:hanging="360"/>
      </w:pPr>
      <w:rPr>
        <w:rFonts w:ascii="Wingdings" w:hAnsi="Wingdings" w:hint="default"/>
      </w:rPr>
    </w:lvl>
  </w:abstractNum>
  <w:abstractNum w:abstractNumId="6">
    <w:nsid w:val="6FBA70D6"/>
    <w:multiLevelType w:val="hybridMultilevel"/>
    <w:tmpl w:val="75B2A3B0"/>
    <w:lvl w:ilvl="0" w:tplc="98EC3298">
      <w:start w:val="1"/>
      <w:numFmt w:val="decimal"/>
      <w:lvlText w:val="%1."/>
      <w:lvlJc w:val="left"/>
      <w:pPr>
        <w:ind w:left="1452" w:hanging="885"/>
      </w:pPr>
      <w:rPr>
        <w:rFonts w:hint="default"/>
      </w:rPr>
    </w:lvl>
    <w:lvl w:ilvl="1" w:tplc="241A0019" w:tentative="1">
      <w:start w:val="1"/>
      <w:numFmt w:val="lowerLetter"/>
      <w:lvlText w:val="%2."/>
      <w:lvlJc w:val="left"/>
      <w:pPr>
        <w:ind w:left="1647" w:hanging="360"/>
      </w:pPr>
    </w:lvl>
    <w:lvl w:ilvl="2" w:tplc="241A001B" w:tentative="1">
      <w:start w:val="1"/>
      <w:numFmt w:val="lowerRoman"/>
      <w:lvlText w:val="%3."/>
      <w:lvlJc w:val="right"/>
      <w:pPr>
        <w:ind w:left="2367" w:hanging="180"/>
      </w:pPr>
    </w:lvl>
    <w:lvl w:ilvl="3" w:tplc="241A000F" w:tentative="1">
      <w:start w:val="1"/>
      <w:numFmt w:val="decimal"/>
      <w:lvlText w:val="%4."/>
      <w:lvlJc w:val="left"/>
      <w:pPr>
        <w:ind w:left="3087" w:hanging="360"/>
      </w:pPr>
    </w:lvl>
    <w:lvl w:ilvl="4" w:tplc="241A0019" w:tentative="1">
      <w:start w:val="1"/>
      <w:numFmt w:val="lowerLetter"/>
      <w:lvlText w:val="%5."/>
      <w:lvlJc w:val="left"/>
      <w:pPr>
        <w:ind w:left="3807" w:hanging="360"/>
      </w:pPr>
    </w:lvl>
    <w:lvl w:ilvl="5" w:tplc="241A001B" w:tentative="1">
      <w:start w:val="1"/>
      <w:numFmt w:val="lowerRoman"/>
      <w:lvlText w:val="%6."/>
      <w:lvlJc w:val="right"/>
      <w:pPr>
        <w:ind w:left="4527" w:hanging="180"/>
      </w:pPr>
    </w:lvl>
    <w:lvl w:ilvl="6" w:tplc="241A000F" w:tentative="1">
      <w:start w:val="1"/>
      <w:numFmt w:val="decimal"/>
      <w:lvlText w:val="%7."/>
      <w:lvlJc w:val="left"/>
      <w:pPr>
        <w:ind w:left="5247" w:hanging="360"/>
      </w:pPr>
    </w:lvl>
    <w:lvl w:ilvl="7" w:tplc="241A0019" w:tentative="1">
      <w:start w:val="1"/>
      <w:numFmt w:val="lowerLetter"/>
      <w:lvlText w:val="%8."/>
      <w:lvlJc w:val="left"/>
      <w:pPr>
        <w:ind w:left="5967" w:hanging="360"/>
      </w:pPr>
    </w:lvl>
    <w:lvl w:ilvl="8" w:tplc="241A001B" w:tentative="1">
      <w:start w:val="1"/>
      <w:numFmt w:val="lowerRoman"/>
      <w:lvlText w:val="%9."/>
      <w:lvlJc w:val="right"/>
      <w:pPr>
        <w:ind w:left="6687" w:hanging="180"/>
      </w:pPr>
    </w:lvl>
  </w:abstractNum>
  <w:num w:numId="1">
    <w:abstractNumId w:val="6"/>
  </w:num>
  <w:num w:numId="2">
    <w:abstractNumId w:val="2"/>
  </w:num>
  <w:num w:numId="3">
    <w:abstractNumId w:val="4"/>
  </w:num>
  <w:num w:numId="4">
    <w:abstractNumId w:val="5"/>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A6E"/>
    <w:rsid w:val="000127ED"/>
    <w:rsid w:val="00034EBA"/>
    <w:rsid w:val="000840EC"/>
    <w:rsid w:val="00146D70"/>
    <w:rsid w:val="00253F59"/>
    <w:rsid w:val="00416F26"/>
    <w:rsid w:val="005159FB"/>
    <w:rsid w:val="00547142"/>
    <w:rsid w:val="005968D4"/>
    <w:rsid w:val="005A0C19"/>
    <w:rsid w:val="006A5B19"/>
    <w:rsid w:val="00883DB6"/>
    <w:rsid w:val="009723E4"/>
    <w:rsid w:val="00976AE8"/>
    <w:rsid w:val="009A0275"/>
    <w:rsid w:val="009C5ECD"/>
    <w:rsid w:val="00B97C62"/>
    <w:rsid w:val="00BB1F51"/>
    <w:rsid w:val="00C033F6"/>
    <w:rsid w:val="00D25B02"/>
    <w:rsid w:val="00D61A78"/>
    <w:rsid w:val="00D9140B"/>
    <w:rsid w:val="00D95A60"/>
    <w:rsid w:val="00DD27BB"/>
    <w:rsid w:val="00E27F04"/>
    <w:rsid w:val="00E712B2"/>
    <w:rsid w:val="00E73AB9"/>
    <w:rsid w:val="00F62E37"/>
    <w:rsid w:val="00F77A6E"/>
    <w:rsid w:val="00FA4325"/>
    <w:rsid w:val="00FF725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sr-Latn-R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F51"/>
    <w:rPr>
      <w:sz w:val="24"/>
      <w:szCs w:val="24"/>
    </w:rPr>
  </w:style>
  <w:style w:type="paragraph" w:styleId="Heading1">
    <w:name w:val="heading 1"/>
    <w:basedOn w:val="Normal"/>
    <w:next w:val="Normal"/>
    <w:link w:val="Heading1Char"/>
    <w:uiPriority w:val="9"/>
    <w:qFormat/>
    <w:rsid w:val="00BB1F5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BB1F5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BB1F5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BB1F5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B1F5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B1F51"/>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BB1F51"/>
    <w:pPr>
      <w:spacing w:before="240" w:after="60"/>
      <w:outlineLvl w:val="6"/>
    </w:pPr>
  </w:style>
  <w:style w:type="paragraph" w:styleId="Heading8">
    <w:name w:val="heading 8"/>
    <w:basedOn w:val="Normal"/>
    <w:next w:val="Normal"/>
    <w:link w:val="Heading8Char"/>
    <w:uiPriority w:val="9"/>
    <w:semiHidden/>
    <w:unhideWhenUsed/>
    <w:qFormat/>
    <w:rsid w:val="00BB1F51"/>
    <w:pPr>
      <w:spacing w:before="240" w:after="60"/>
      <w:outlineLvl w:val="7"/>
    </w:pPr>
    <w:rPr>
      <w:i/>
      <w:iCs/>
    </w:rPr>
  </w:style>
  <w:style w:type="paragraph" w:styleId="Heading9">
    <w:name w:val="heading 9"/>
    <w:basedOn w:val="Normal"/>
    <w:next w:val="Normal"/>
    <w:link w:val="Heading9Char"/>
    <w:uiPriority w:val="9"/>
    <w:semiHidden/>
    <w:unhideWhenUsed/>
    <w:qFormat/>
    <w:rsid w:val="00BB1F51"/>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1F51"/>
    <w:pPr>
      <w:ind w:left="720"/>
      <w:contextualSpacing/>
    </w:pPr>
  </w:style>
  <w:style w:type="character" w:customStyle="1" w:styleId="Heading1Char">
    <w:name w:val="Heading 1 Char"/>
    <w:basedOn w:val="DefaultParagraphFont"/>
    <w:link w:val="Heading1"/>
    <w:uiPriority w:val="9"/>
    <w:rsid w:val="00BB1F5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BB1F5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BB1F5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BB1F51"/>
    <w:rPr>
      <w:b/>
      <w:bCs/>
      <w:sz w:val="28"/>
      <w:szCs w:val="28"/>
    </w:rPr>
  </w:style>
  <w:style w:type="character" w:customStyle="1" w:styleId="Heading5Char">
    <w:name w:val="Heading 5 Char"/>
    <w:basedOn w:val="DefaultParagraphFont"/>
    <w:link w:val="Heading5"/>
    <w:uiPriority w:val="9"/>
    <w:semiHidden/>
    <w:rsid w:val="00BB1F51"/>
    <w:rPr>
      <w:b/>
      <w:bCs/>
      <w:i/>
      <w:iCs/>
      <w:sz w:val="26"/>
      <w:szCs w:val="26"/>
    </w:rPr>
  </w:style>
  <w:style w:type="character" w:customStyle="1" w:styleId="Heading6Char">
    <w:name w:val="Heading 6 Char"/>
    <w:basedOn w:val="DefaultParagraphFont"/>
    <w:link w:val="Heading6"/>
    <w:uiPriority w:val="9"/>
    <w:semiHidden/>
    <w:rsid w:val="00BB1F51"/>
    <w:rPr>
      <w:b/>
      <w:bCs/>
    </w:rPr>
  </w:style>
  <w:style w:type="character" w:customStyle="1" w:styleId="Heading7Char">
    <w:name w:val="Heading 7 Char"/>
    <w:basedOn w:val="DefaultParagraphFont"/>
    <w:link w:val="Heading7"/>
    <w:uiPriority w:val="9"/>
    <w:semiHidden/>
    <w:rsid w:val="00BB1F51"/>
    <w:rPr>
      <w:sz w:val="24"/>
      <w:szCs w:val="24"/>
    </w:rPr>
  </w:style>
  <w:style w:type="character" w:customStyle="1" w:styleId="Heading8Char">
    <w:name w:val="Heading 8 Char"/>
    <w:basedOn w:val="DefaultParagraphFont"/>
    <w:link w:val="Heading8"/>
    <w:uiPriority w:val="9"/>
    <w:semiHidden/>
    <w:rsid w:val="00BB1F51"/>
    <w:rPr>
      <w:i/>
      <w:iCs/>
      <w:sz w:val="24"/>
      <w:szCs w:val="24"/>
    </w:rPr>
  </w:style>
  <w:style w:type="character" w:customStyle="1" w:styleId="Heading9Char">
    <w:name w:val="Heading 9 Char"/>
    <w:basedOn w:val="DefaultParagraphFont"/>
    <w:link w:val="Heading9"/>
    <w:uiPriority w:val="9"/>
    <w:semiHidden/>
    <w:rsid w:val="00BB1F51"/>
    <w:rPr>
      <w:rFonts w:asciiTheme="majorHAnsi" w:eastAsiaTheme="majorEastAsia" w:hAnsiTheme="majorHAnsi"/>
    </w:rPr>
  </w:style>
  <w:style w:type="paragraph" w:styleId="Title">
    <w:name w:val="Title"/>
    <w:basedOn w:val="Normal"/>
    <w:next w:val="Normal"/>
    <w:link w:val="TitleChar"/>
    <w:uiPriority w:val="10"/>
    <w:qFormat/>
    <w:rsid w:val="00BB1F5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B1F5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B1F5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B1F51"/>
    <w:rPr>
      <w:rFonts w:asciiTheme="majorHAnsi" w:eastAsiaTheme="majorEastAsia" w:hAnsiTheme="majorHAnsi"/>
      <w:sz w:val="24"/>
      <w:szCs w:val="24"/>
    </w:rPr>
  </w:style>
  <w:style w:type="character" w:styleId="Strong">
    <w:name w:val="Strong"/>
    <w:basedOn w:val="DefaultParagraphFont"/>
    <w:uiPriority w:val="22"/>
    <w:qFormat/>
    <w:rsid w:val="00BB1F51"/>
    <w:rPr>
      <w:b/>
      <w:bCs/>
    </w:rPr>
  </w:style>
  <w:style w:type="character" w:styleId="Emphasis">
    <w:name w:val="Emphasis"/>
    <w:basedOn w:val="DefaultParagraphFont"/>
    <w:uiPriority w:val="20"/>
    <w:qFormat/>
    <w:rsid w:val="00BB1F51"/>
    <w:rPr>
      <w:rFonts w:asciiTheme="minorHAnsi" w:hAnsiTheme="minorHAnsi"/>
      <w:b/>
      <w:i/>
      <w:iCs/>
    </w:rPr>
  </w:style>
  <w:style w:type="paragraph" w:styleId="NoSpacing">
    <w:name w:val="No Spacing"/>
    <w:basedOn w:val="Normal"/>
    <w:uiPriority w:val="1"/>
    <w:qFormat/>
    <w:rsid w:val="00BB1F51"/>
    <w:rPr>
      <w:szCs w:val="32"/>
    </w:rPr>
  </w:style>
  <w:style w:type="paragraph" w:styleId="Quote">
    <w:name w:val="Quote"/>
    <w:basedOn w:val="Normal"/>
    <w:next w:val="Normal"/>
    <w:link w:val="QuoteChar"/>
    <w:uiPriority w:val="29"/>
    <w:qFormat/>
    <w:rsid w:val="00BB1F51"/>
    <w:rPr>
      <w:i/>
    </w:rPr>
  </w:style>
  <w:style w:type="character" w:customStyle="1" w:styleId="QuoteChar">
    <w:name w:val="Quote Char"/>
    <w:basedOn w:val="DefaultParagraphFont"/>
    <w:link w:val="Quote"/>
    <w:uiPriority w:val="29"/>
    <w:rsid w:val="00BB1F51"/>
    <w:rPr>
      <w:i/>
      <w:sz w:val="24"/>
      <w:szCs w:val="24"/>
    </w:rPr>
  </w:style>
  <w:style w:type="paragraph" w:styleId="IntenseQuote">
    <w:name w:val="Intense Quote"/>
    <w:basedOn w:val="Normal"/>
    <w:next w:val="Normal"/>
    <w:link w:val="IntenseQuoteChar"/>
    <w:uiPriority w:val="30"/>
    <w:qFormat/>
    <w:rsid w:val="00BB1F51"/>
    <w:pPr>
      <w:ind w:left="720" w:right="720"/>
    </w:pPr>
    <w:rPr>
      <w:b/>
      <w:i/>
      <w:szCs w:val="22"/>
    </w:rPr>
  </w:style>
  <w:style w:type="character" w:customStyle="1" w:styleId="IntenseQuoteChar">
    <w:name w:val="Intense Quote Char"/>
    <w:basedOn w:val="DefaultParagraphFont"/>
    <w:link w:val="IntenseQuote"/>
    <w:uiPriority w:val="30"/>
    <w:rsid w:val="00BB1F51"/>
    <w:rPr>
      <w:b/>
      <w:i/>
      <w:sz w:val="24"/>
    </w:rPr>
  </w:style>
  <w:style w:type="character" w:styleId="SubtleEmphasis">
    <w:name w:val="Subtle Emphasis"/>
    <w:uiPriority w:val="19"/>
    <w:qFormat/>
    <w:rsid w:val="00BB1F51"/>
    <w:rPr>
      <w:i/>
      <w:color w:val="5A5A5A" w:themeColor="text1" w:themeTint="A5"/>
    </w:rPr>
  </w:style>
  <w:style w:type="character" w:styleId="IntenseEmphasis">
    <w:name w:val="Intense Emphasis"/>
    <w:basedOn w:val="DefaultParagraphFont"/>
    <w:uiPriority w:val="21"/>
    <w:qFormat/>
    <w:rsid w:val="00BB1F51"/>
    <w:rPr>
      <w:b/>
      <w:i/>
      <w:sz w:val="24"/>
      <w:szCs w:val="24"/>
      <w:u w:val="single"/>
    </w:rPr>
  </w:style>
  <w:style w:type="character" w:styleId="SubtleReference">
    <w:name w:val="Subtle Reference"/>
    <w:basedOn w:val="DefaultParagraphFont"/>
    <w:uiPriority w:val="31"/>
    <w:qFormat/>
    <w:rsid w:val="00BB1F51"/>
    <w:rPr>
      <w:sz w:val="24"/>
      <w:szCs w:val="24"/>
      <w:u w:val="single"/>
    </w:rPr>
  </w:style>
  <w:style w:type="character" w:styleId="IntenseReference">
    <w:name w:val="Intense Reference"/>
    <w:basedOn w:val="DefaultParagraphFont"/>
    <w:uiPriority w:val="32"/>
    <w:qFormat/>
    <w:rsid w:val="00BB1F51"/>
    <w:rPr>
      <w:b/>
      <w:sz w:val="24"/>
      <w:u w:val="single"/>
    </w:rPr>
  </w:style>
  <w:style w:type="character" w:styleId="BookTitle">
    <w:name w:val="Book Title"/>
    <w:basedOn w:val="DefaultParagraphFont"/>
    <w:uiPriority w:val="33"/>
    <w:qFormat/>
    <w:rsid w:val="00BB1F5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B1F51"/>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sr-Latn-R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F51"/>
    <w:rPr>
      <w:sz w:val="24"/>
      <w:szCs w:val="24"/>
    </w:rPr>
  </w:style>
  <w:style w:type="paragraph" w:styleId="Heading1">
    <w:name w:val="heading 1"/>
    <w:basedOn w:val="Normal"/>
    <w:next w:val="Normal"/>
    <w:link w:val="Heading1Char"/>
    <w:uiPriority w:val="9"/>
    <w:qFormat/>
    <w:rsid w:val="00BB1F5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BB1F5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BB1F5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BB1F5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B1F5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B1F51"/>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BB1F51"/>
    <w:pPr>
      <w:spacing w:before="240" w:after="60"/>
      <w:outlineLvl w:val="6"/>
    </w:pPr>
  </w:style>
  <w:style w:type="paragraph" w:styleId="Heading8">
    <w:name w:val="heading 8"/>
    <w:basedOn w:val="Normal"/>
    <w:next w:val="Normal"/>
    <w:link w:val="Heading8Char"/>
    <w:uiPriority w:val="9"/>
    <w:semiHidden/>
    <w:unhideWhenUsed/>
    <w:qFormat/>
    <w:rsid w:val="00BB1F51"/>
    <w:pPr>
      <w:spacing w:before="240" w:after="60"/>
      <w:outlineLvl w:val="7"/>
    </w:pPr>
    <w:rPr>
      <w:i/>
      <w:iCs/>
    </w:rPr>
  </w:style>
  <w:style w:type="paragraph" w:styleId="Heading9">
    <w:name w:val="heading 9"/>
    <w:basedOn w:val="Normal"/>
    <w:next w:val="Normal"/>
    <w:link w:val="Heading9Char"/>
    <w:uiPriority w:val="9"/>
    <w:semiHidden/>
    <w:unhideWhenUsed/>
    <w:qFormat/>
    <w:rsid w:val="00BB1F51"/>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1F51"/>
    <w:pPr>
      <w:ind w:left="720"/>
      <w:contextualSpacing/>
    </w:pPr>
  </w:style>
  <w:style w:type="character" w:customStyle="1" w:styleId="Heading1Char">
    <w:name w:val="Heading 1 Char"/>
    <w:basedOn w:val="DefaultParagraphFont"/>
    <w:link w:val="Heading1"/>
    <w:uiPriority w:val="9"/>
    <w:rsid w:val="00BB1F5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BB1F5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BB1F5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BB1F51"/>
    <w:rPr>
      <w:b/>
      <w:bCs/>
      <w:sz w:val="28"/>
      <w:szCs w:val="28"/>
    </w:rPr>
  </w:style>
  <w:style w:type="character" w:customStyle="1" w:styleId="Heading5Char">
    <w:name w:val="Heading 5 Char"/>
    <w:basedOn w:val="DefaultParagraphFont"/>
    <w:link w:val="Heading5"/>
    <w:uiPriority w:val="9"/>
    <w:semiHidden/>
    <w:rsid w:val="00BB1F51"/>
    <w:rPr>
      <w:b/>
      <w:bCs/>
      <w:i/>
      <w:iCs/>
      <w:sz w:val="26"/>
      <w:szCs w:val="26"/>
    </w:rPr>
  </w:style>
  <w:style w:type="character" w:customStyle="1" w:styleId="Heading6Char">
    <w:name w:val="Heading 6 Char"/>
    <w:basedOn w:val="DefaultParagraphFont"/>
    <w:link w:val="Heading6"/>
    <w:uiPriority w:val="9"/>
    <w:semiHidden/>
    <w:rsid w:val="00BB1F51"/>
    <w:rPr>
      <w:b/>
      <w:bCs/>
    </w:rPr>
  </w:style>
  <w:style w:type="character" w:customStyle="1" w:styleId="Heading7Char">
    <w:name w:val="Heading 7 Char"/>
    <w:basedOn w:val="DefaultParagraphFont"/>
    <w:link w:val="Heading7"/>
    <w:uiPriority w:val="9"/>
    <w:semiHidden/>
    <w:rsid w:val="00BB1F51"/>
    <w:rPr>
      <w:sz w:val="24"/>
      <w:szCs w:val="24"/>
    </w:rPr>
  </w:style>
  <w:style w:type="character" w:customStyle="1" w:styleId="Heading8Char">
    <w:name w:val="Heading 8 Char"/>
    <w:basedOn w:val="DefaultParagraphFont"/>
    <w:link w:val="Heading8"/>
    <w:uiPriority w:val="9"/>
    <w:semiHidden/>
    <w:rsid w:val="00BB1F51"/>
    <w:rPr>
      <w:i/>
      <w:iCs/>
      <w:sz w:val="24"/>
      <w:szCs w:val="24"/>
    </w:rPr>
  </w:style>
  <w:style w:type="character" w:customStyle="1" w:styleId="Heading9Char">
    <w:name w:val="Heading 9 Char"/>
    <w:basedOn w:val="DefaultParagraphFont"/>
    <w:link w:val="Heading9"/>
    <w:uiPriority w:val="9"/>
    <w:semiHidden/>
    <w:rsid w:val="00BB1F51"/>
    <w:rPr>
      <w:rFonts w:asciiTheme="majorHAnsi" w:eastAsiaTheme="majorEastAsia" w:hAnsiTheme="majorHAnsi"/>
    </w:rPr>
  </w:style>
  <w:style w:type="paragraph" w:styleId="Title">
    <w:name w:val="Title"/>
    <w:basedOn w:val="Normal"/>
    <w:next w:val="Normal"/>
    <w:link w:val="TitleChar"/>
    <w:uiPriority w:val="10"/>
    <w:qFormat/>
    <w:rsid w:val="00BB1F5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B1F5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B1F5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B1F51"/>
    <w:rPr>
      <w:rFonts w:asciiTheme="majorHAnsi" w:eastAsiaTheme="majorEastAsia" w:hAnsiTheme="majorHAnsi"/>
      <w:sz w:val="24"/>
      <w:szCs w:val="24"/>
    </w:rPr>
  </w:style>
  <w:style w:type="character" w:styleId="Strong">
    <w:name w:val="Strong"/>
    <w:basedOn w:val="DefaultParagraphFont"/>
    <w:uiPriority w:val="22"/>
    <w:qFormat/>
    <w:rsid w:val="00BB1F51"/>
    <w:rPr>
      <w:b/>
      <w:bCs/>
    </w:rPr>
  </w:style>
  <w:style w:type="character" w:styleId="Emphasis">
    <w:name w:val="Emphasis"/>
    <w:basedOn w:val="DefaultParagraphFont"/>
    <w:uiPriority w:val="20"/>
    <w:qFormat/>
    <w:rsid w:val="00BB1F51"/>
    <w:rPr>
      <w:rFonts w:asciiTheme="minorHAnsi" w:hAnsiTheme="minorHAnsi"/>
      <w:b/>
      <w:i/>
      <w:iCs/>
    </w:rPr>
  </w:style>
  <w:style w:type="paragraph" w:styleId="NoSpacing">
    <w:name w:val="No Spacing"/>
    <w:basedOn w:val="Normal"/>
    <w:uiPriority w:val="1"/>
    <w:qFormat/>
    <w:rsid w:val="00BB1F51"/>
    <w:rPr>
      <w:szCs w:val="32"/>
    </w:rPr>
  </w:style>
  <w:style w:type="paragraph" w:styleId="Quote">
    <w:name w:val="Quote"/>
    <w:basedOn w:val="Normal"/>
    <w:next w:val="Normal"/>
    <w:link w:val="QuoteChar"/>
    <w:uiPriority w:val="29"/>
    <w:qFormat/>
    <w:rsid w:val="00BB1F51"/>
    <w:rPr>
      <w:i/>
    </w:rPr>
  </w:style>
  <w:style w:type="character" w:customStyle="1" w:styleId="QuoteChar">
    <w:name w:val="Quote Char"/>
    <w:basedOn w:val="DefaultParagraphFont"/>
    <w:link w:val="Quote"/>
    <w:uiPriority w:val="29"/>
    <w:rsid w:val="00BB1F51"/>
    <w:rPr>
      <w:i/>
      <w:sz w:val="24"/>
      <w:szCs w:val="24"/>
    </w:rPr>
  </w:style>
  <w:style w:type="paragraph" w:styleId="IntenseQuote">
    <w:name w:val="Intense Quote"/>
    <w:basedOn w:val="Normal"/>
    <w:next w:val="Normal"/>
    <w:link w:val="IntenseQuoteChar"/>
    <w:uiPriority w:val="30"/>
    <w:qFormat/>
    <w:rsid w:val="00BB1F51"/>
    <w:pPr>
      <w:ind w:left="720" w:right="720"/>
    </w:pPr>
    <w:rPr>
      <w:b/>
      <w:i/>
      <w:szCs w:val="22"/>
    </w:rPr>
  </w:style>
  <w:style w:type="character" w:customStyle="1" w:styleId="IntenseQuoteChar">
    <w:name w:val="Intense Quote Char"/>
    <w:basedOn w:val="DefaultParagraphFont"/>
    <w:link w:val="IntenseQuote"/>
    <w:uiPriority w:val="30"/>
    <w:rsid w:val="00BB1F51"/>
    <w:rPr>
      <w:b/>
      <w:i/>
      <w:sz w:val="24"/>
    </w:rPr>
  </w:style>
  <w:style w:type="character" w:styleId="SubtleEmphasis">
    <w:name w:val="Subtle Emphasis"/>
    <w:uiPriority w:val="19"/>
    <w:qFormat/>
    <w:rsid w:val="00BB1F51"/>
    <w:rPr>
      <w:i/>
      <w:color w:val="5A5A5A" w:themeColor="text1" w:themeTint="A5"/>
    </w:rPr>
  </w:style>
  <w:style w:type="character" w:styleId="IntenseEmphasis">
    <w:name w:val="Intense Emphasis"/>
    <w:basedOn w:val="DefaultParagraphFont"/>
    <w:uiPriority w:val="21"/>
    <w:qFormat/>
    <w:rsid w:val="00BB1F51"/>
    <w:rPr>
      <w:b/>
      <w:i/>
      <w:sz w:val="24"/>
      <w:szCs w:val="24"/>
      <w:u w:val="single"/>
    </w:rPr>
  </w:style>
  <w:style w:type="character" w:styleId="SubtleReference">
    <w:name w:val="Subtle Reference"/>
    <w:basedOn w:val="DefaultParagraphFont"/>
    <w:uiPriority w:val="31"/>
    <w:qFormat/>
    <w:rsid w:val="00BB1F51"/>
    <w:rPr>
      <w:sz w:val="24"/>
      <w:szCs w:val="24"/>
      <w:u w:val="single"/>
    </w:rPr>
  </w:style>
  <w:style w:type="character" w:styleId="IntenseReference">
    <w:name w:val="Intense Reference"/>
    <w:basedOn w:val="DefaultParagraphFont"/>
    <w:uiPriority w:val="32"/>
    <w:qFormat/>
    <w:rsid w:val="00BB1F51"/>
    <w:rPr>
      <w:b/>
      <w:sz w:val="24"/>
      <w:u w:val="single"/>
    </w:rPr>
  </w:style>
  <w:style w:type="character" w:styleId="BookTitle">
    <w:name w:val="Book Title"/>
    <w:basedOn w:val="DefaultParagraphFont"/>
    <w:uiPriority w:val="33"/>
    <w:qFormat/>
    <w:rsid w:val="00BB1F5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B1F5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17221">
      <w:bodyDiv w:val="1"/>
      <w:marLeft w:val="0"/>
      <w:marRight w:val="0"/>
      <w:marTop w:val="0"/>
      <w:marBottom w:val="0"/>
      <w:divBdr>
        <w:top w:val="none" w:sz="0" w:space="0" w:color="auto"/>
        <w:left w:val="none" w:sz="0" w:space="0" w:color="auto"/>
        <w:bottom w:val="none" w:sz="0" w:space="0" w:color="auto"/>
        <w:right w:val="none" w:sz="0" w:space="0" w:color="auto"/>
      </w:divBdr>
    </w:div>
    <w:div w:id="300305181">
      <w:bodyDiv w:val="1"/>
      <w:marLeft w:val="0"/>
      <w:marRight w:val="0"/>
      <w:marTop w:val="0"/>
      <w:marBottom w:val="0"/>
      <w:divBdr>
        <w:top w:val="none" w:sz="0" w:space="0" w:color="auto"/>
        <w:left w:val="none" w:sz="0" w:space="0" w:color="auto"/>
        <w:bottom w:val="none" w:sz="0" w:space="0" w:color="auto"/>
        <w:right w:val="none" w:sz="0" w:space="0" w:color="auto"/>
      </w:divBdr>
    </w:div>
    <w:div w:id="322859902">
      <w:bodyDiv w:val="1"/>
      <w:marLeft w:val="0"/>
      <w:marRight w:val="0"/>
      <w:marTop w:val="0"/>
      <w:marBottom w:val="0"/>
      <w:divBdr>
        <w:top w:val="none" w:sz="0" w:space="0" w:color="auto"/>
        <w:left w:val="none" w:sz="0" w:space="0" w:color="auto"/>
        <w:bottom w:val="none" w:sz="0" w:space="0" w:color="auto"/>
        <w:right w:val="none" w:sz="0" w:space="0" w:color="auto"/>
      </w:divBdr>
    </w:div>
    <w:div w:id="705372461">
      <w:bodyDiv w:val="1"/>
      <w:marLeft w:val="0"/>
      <w:marRight w:val="0"/>
      <w:marTop w:val="0"/>
      <w:marBottom w:val="0"/>
      <w:divBdr>
        <w:top w:val="none" w:sz="0" w:space="0" w:color="auto"/>
        <w:left w:val="none" w:sz="0" w:space="0" w:color="auto"/>
        <w:bottom w:val="none" w:sz="0" w:space="0" w:color="auto"/>
        <w:right w:val="none" w:sz="0" w:space="0" w:color="auto"/>
      </w:divBdr>
    </w:div>
    <w:div w:id="1117601036">
      <w:bodyDiv w:val="1"/>
      <w:marLeft w:val="0"/>
      <w:marRight w:val="0"/>
      <w:marTop w:val="0"/>
      <w:marBottom w:val="0"/>
      <w:divBdr>
        <w:top w:val="none" w:sz="0" w:space="0" w:color="auto"/>
        <w:left w:val="none" w:sz="0" w:space="0" w:color="auto"/>
        <w:bottom w:val="none" w:sz="0" w:space="0" w:color="auto"/>
        <w:right w:val="none" w:sz="0" w:space="0" w:color="auto"/>
      </w:divBdr>
    </w:div>
    <w:div w:id="159412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693B0-DF3D-4360-8746-6B38C0B57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1473</Words>
  <Characters>8402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PC</cp:lastModifiedBy>
  <cp:revision>4</cp:revision>
  <dcterms:created xsi:type="dcterms:W3CDTF">2019-08-30T08:26:00Z</dcterms:created>
  <dcterms:modified xsi:type="dcterms:W3CDTF">2019-09-03T07:47:00Z</dcterms:modified>
</cp:coreProperties>
</file>