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E0334" w:rsidRPr="00B37B1C" w:rsidTr="007A6C60">
        <w:trPr>
          <w:trHeight w:val="260"/>
        </w:trPr>
        <w:tc>
          <w:tcPr>
            <w:tcW w:w="9360" w:type="dxa"/>
            <w:shd w:val="clear" w:color="auto" w:fill="auto"/>
          </w:tcPr>
          <w:p w:rsidR="0055254C" w:rsidRDefault="00AE0334" w:rsidP="005525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B37B1C">
              <w:rPr>
                <w:rFonts w:ascii="Times New Roman" w:hAnsi="Times New Roman"/>
                <w:b/>
              </w:rPr>
              <w:t>РЕПУБЛИКА СРБИЈА</w:t>
            </w:r>
            <w:r w:rsidR="0055254C" w:rsidRPr="00B37B1C">
              <w:rPr>
                <w:rFonts w:ascii="Times New Roman" w:hAnsi="Times New Roman"/>
                <w:b/>
              </w:rPr>
              <w:t xml:space="preserve"> </w:t>
            </w:r>
          </w:p>
          <w:p w:rsidR="0055254C" w:rsidRPr="00B37B1C" w:rsidRDefault="0055254C" w:rsidP="005525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37B1C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55254C" w:rsidRDefault="0055254C" w:rsidP="005525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37B1C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AE0334" w:rsidRPr="00B37B1C" w:rsidRDefault="0055254C" w:rsidP="005525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37B1C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DC77A1" w:rsidRPr="00B37B1C" w:rsidRDefault="008274E0" w:rsidP="00B37B1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 xml:space="preserve">*Закон о основама система образовања и васпитања (“Службени гласник РС”, </w:t>
            </w:r>
            <w:hyperlink r:id="rId9" w:history="1">
              <w:r w:rsidRPr="00B37B1C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88/17</w:t>
              </w:r>
            </w:hyperlink>
            <w:r w:rsidRPr="00B37B1C">
              <w:rPr>
                <w:rFonts w:ascii="Times New Roman" w:hAnsi="Times New Roman"/>
                <w:lang w:val="hr-HR"/>
              </w:rPr>
              <w:t xml:space="preserve">, </w:t>
            </w:r>
            <w:hyperlink r:id="rId10" w:history="1">
              <w:r w:rsidRPr="00B37B1C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B37B1C">
              <w:rPr>
                <w:rFonts w:ascii="Times New Roman" w:hAnsi="Times New Roman"/>
              </w:rPr>
              <w:t>18</w:t>
            </w:r>
            <w:r w:rsidRPr="00B37B1C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B37B1C"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  <w:lang w:val="hr-HR"/>
              </w:rPr>
              <w:t xml:space="preserve">и </w:t>
            </w:r>
            <w:hyperlink r:id="rId11" w:history="1">
              <w:r w:rsidRPr="00B37B1C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</w:t>
              </w:r>
            </w:hyperlink>
            <w:r w:rsidRPr="00B37B1C">
              <w:rPr>
                <w:rFonts w:ascii="Times New Roman" w:hAnsi="Times New Roman"/>
              </w:rPr>
              <w:t>18</w:t>
            </w:r>
            <w:r w:rsidRPr="00B37B1C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Pr="00B37B1C">
              <w:rPr>
                <w:rFonts w:ascii="Times New Roman" w:hAnsi="Times New Roman"/>
              </w:rPr>
              <w:t xml:space="preserve">, у даљем тексту: </w:t>
            </w:r>
            <w:r w:rsidRPr="00B37B1C">
              <w:rPr>
                <w:rFonts w:ascii="Times New Roman" w:hAnsi="Times New Roman"/>
                <w:b/>
              </w:rPr>
              <w:t>Закон)</w:t>
            </w:r>
            <w:r w:rsidRPr="00B37B1C">
              <w:rPr>
                <w:rFonts w:ascii="Times New Roman" w:hAnsi="Times New Roman"/>
              </w:rPr>
              <w:t xml:space="preserve"> и прописи донети на основу овог </w:t>
            </w:r>
            <w:r w:rsidR="00B37B1C">
              <w:rPr>
                <w:rFonts w:ascii="Times New Roman" w:hAnsi="Times New Roman"/>
              </w:rPr>
              <w:t>За</w:t>
            </w:r>
            <w:r w:rsidRPr="00B37B1C">
              <w:rPr>
                <w:rFonts w:ascii="Times New Roman" w:hAnsi="Times New Roman"/>
              </w:rPr>
              <w:t>кона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6A14A4" w:rsidRPr="006A14A4" w:rsidRDefault="00AE0334" w:rsidP="006A14A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37B1C">
              <w:rPr>
                <w:rFonts w:ascii="Times New Roman" w:hAnsi="Times New Roman"/>
                <w:b/>
              </w:rPr>
              <w:t xml:space="preserve">Контролна листа </w:t>
            </w:r>
            <w:r w:rsidR="006A14A4" w:rsidRPr="006A14A4">
              <w:rPr>
                <w:rFonts w:ascii="Times New Roman" w:hAnsi="Times New Roman"/>
                <w:b/>
              </w:rPr>
              <w:t>КЛ-00</w:t>
            </w:r>
            <w:r w:rsidR="00BB292F">
              <w:rPr>
                <w:rFonts w:ascii="Times New Roman" w:hAnsi="Times New Roman"/>
                <w:b/>
              </w:rPr>
              <w:t>2</w:t>
            </w:r>
            <w:r w:rsidR="006A14A4" w:rsidRPr="006A14A4">
              <w:rPr>
                <w:rFonts w:ascii="Times New Roman" w:hAnsi="Times New Roman"/>
                <w:b/>
              </w:rPr>
              <w:t>-01/00</w:t>
            </w:r>
          </w:p>
          <w:p w:rsidR="00495198" w:rsidRPr="00B50DAD" w:rsidRDefault="00495198" w:rsidP="0049519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50DAD">
              <w:rPr>
                <w:rFonts w:ascii="Times New Roman" w:hAnsi="Times New Roman"/>
              </w:rPr>
              <w:t>Датум усвајања на седници Координационе комисије 18.9.2018. године</w:t>
            </w:r>
          </w:p>
          <w:p w:rsidR="0055254C" w:rsidRPr="00B37B1C" w:rsidRDefault="0055254C" w:rsidP="006040B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  <w:b/>
              </w:rPr>
              <w:t xml:space="preserve">ОПШТА АКТА </w:t>
            </w:r>
            <w:r>
              <w:rPr>
                <w:rFonts w:ascii="Times New Roman" w:hAnsi="Times New Roman"/>
                <w:b/>
              </w:rPr>
              <w:t>УСТАНОВЕ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  <w:b/>
              </w:rPr>
            </w:pPr>
            <w:r w:rsidRPr="00B37B1C">
              <w:rPr>
                <w:rFonts w:ascii="Times New Roman" w:hAnsi="Times New Roman"/>
                <w:b/>
              </w:rPr>
              <w:t>НАДЗИРАНИ СУБЈЕКТ:</w:t>
            </w:r>
          </w:p>
        </w:tc>
      </w:tr>
      <w:tr w:rsidR="00AE0334" w:rsidRPr="00B37B1C" w:rsidTr="007A6C60">
        <w:trPr>
          <w:trHeight w:val="240"/>
        </w:trPr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Назив:</w:t>
            </w:r>
          </w:p>
        </w:tc>
      </w:tr>
      <w:tr w:rsidR="00AE0334" w:rsidRPr="00B37B1C" w:rsidTr="007A6C60">
        <w:trPr>
          <w:trHeight w:val="323"/>
        </w:trPr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Седиште:</w:t>
            </w:r>
          </w:p>
        </w:tc>
      </w:tr>
      <w:tr w:rsidR="00AE0334" w:rsidRPr="00B37B1C" w:rsidTr="007A6C60">
        <w:trPr>
          <w:trHeight w:val="285"/>
        </w:trPr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Матични број:</w:t>
            </w:r>
          </w:p>
        </w:tc>
      </w:tr>
      <w:tr w:rsidR="00AE0334" w:rsidRPr="00B37B1C" w:rsidTr="007A6C60">
        <w:trPr>
          <w:trHeight w:val="195"/>
        </w:trPr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ПИБ: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Одговорно лице:</w:t>
            </w:r>
          </w:p>
        </w:tc>
      </w:tr>
      <w:tr w:rsidR="00AE0334" w:rsidRPr="00B37B1C" w:rsidTr="007A6C60">
        <w:tc>
          <w:tcPr>
            <w:tcW w:w="9360" w:type="dxa"/>
            <w:shd w:val="clear" w:color="auto" w:fill="auto"/>
          </w:tcPr>
          <w:p w:rsidR="00AE0334" w:rsidRPr="00B37B1C" w:rsidRDefault="00AE0334" w:rsidP="007A6C60">
            <w:pPr>
              <w:pStyle w:val="NoSpacing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Контакт</w:t>
            </w:r>
            <w:r w:rsidR="00D51FEC">
              <w:rPr>
                <w:rFonts w:ascii="Times New Roman" w:hAnsi="Times New Roman"/>
              </w:rPr>
              <w:t>/емаил/телефон</w:t>
            </w:r>
            <w:r w:rsidRPr="00B37B1C">
              <w:rPr>
                <w:rFonts w:ascii="Times New Roman" w:hAnsi="Times New Roman"/>
              </w:rPr>
              <w:t>:</w:t>
            </w:r>
          </w:p>
        </w:tc>
      </w:tr>
    </w:tbl>
    <w:p w:rsidR="0055254C" w:rsidRDefault="0055254C" w:rsidP="00B37B1C">
      <w:pPr>
        <w:pStyle w:val="NoSpacing"/>
        <w:jc w:val="both"/>
        <w:rPr>
          <w:rFonts w:ascii="Times New Roman" w:hAnsi="Times New Roman"/>
        </w:rPr>
      </w:pPr>
    </w:p>
    <w:p w:rsidR="0055254C" w:rsidRDefault="0055254C" w:rsidP="00B37B1C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1357"/>
        <w:gridCol w:w="959"/>
        <w:gridCol w:w="921"/>
        <w:gridCol w:w="920"/>
      </w:tblGrid>
      <w:tr w:rsidR="0055254C" w:rsidRPr="00AB5AB0" w:rsidTr="007E65EF">
        <w:tc>
          <w:tcPr>
            <w:tcW w:w="9468" w:type="dxa"/>
            <w:gridSpan w:val="5"/>
            <w:shd w:val="clear" w:color="auto" w:fill="auto"/>
          </w:tcPr>
          <w:p w:rsidR="0055254C" w:rsidRPr="00AB5AB0" w:rsidRDefault="0055254C" w:rsidP="007E65EF">
            <w:pPr>
              <w:pStyle w:val="NoSpacing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контроле:</w:t>
            </w:r>
          </w:p>
          <w:p w:rsidR="0055254C" w:rsidRPr="00AB5AB0" w:rsidRDefault="0055254C" w:rsidP="007E65EF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Pr="00AB5AB0">
              <w:rPr>
                <w:rFonts w:ascii="Times New Roman" w:hAnsi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55254C" w:rsidRPr="00AB5AB0" w:rsidTr="007E65EF">
        <w:tc>
          <w:tcPr>
            <w:tcW w:w="9468" w:type="dxa"/>
            <w:gridSpan w:val="5"/>
            <w:shd w:val="clear" w:color="auto" w:fill="auto"/>
          </w:tcPr>
          <w:p w:rsidR="0055254C" w:rsidRPr="00AB5AB0" w:rsidRDefault="0055254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Чињенично стање</w:t>
            </w:r>
          </w:p>
        </w:tc>
      </w:tr>
      <w:tr w:rsidR="0055254C" w:rsidRPr="00AB5AB0" w:rsidTr="007E65EF">
        <w:trPr>
          <w:trHeight w:val="255"/>
        </w:trPr>
        <w:tc>
          <w:tcPr>
            <w:tcW w:w="5311" w:type="dxa"/>
            <w:vMerge w:val="restart"/>
            <w:shd w:val="clear" w:color="auto" w:fill="auto"/>
          </w:tcPr>
          <w:p w:rsidR="0055254C" w:rsidRPr="00AB5AB0" w:rsidRDefault="0055254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B5AB0">
              <w:rPr>
                <w:rFonts w:ascii="Times New Roman" w:hAnsi="Times New Roman"/>
                <w:b/>
              </w:rPr>
              <w:t>Опис чињеничног стања</w:t>
            </w:r>
          </w:p>
        </w:tc>
        <w:tc>
          <w:tcPr>
            <w:tcW w:w="4157" w:type="dxa"/>
            <w:gridSpan w:val="4"/>
            <w:shd w:val="clear" w:color="auto" w:fill="auto"/>
          </w:tcPr>
          <w:p w:rsidR="0055254C" w:rsidRPr="00F1344A" w:rsidRDefault="0055254C" w:rsidP="007E65EF">
            <w:pPr>
              <w:jc w:val="center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>Провера усклађености</w:t>
            </w:r>
            <w:r w:rsidRPr="00015727">
              <w:rPr>
                <w:rFonts w:ascii="Times New Roman" w:hAnsi="Times New Roman"/>
              </w:rPr>
              <w:br/>
              <w:t xml:space="preserve"> (</w:t>
            </w:r>
            <w:r>
              <w:rPr>
                <w:rFonts w:ascii="Times New Roman" w:hAnsi="Times New Roman"/>
              </w:rPr>
              <w:t>заокружити одговарајући одговор)</w:t>
            </w:r>
          </w:p>
        </w:tc>
      </w:tr>
      <w:tr w:rsidR="0055254C" w:rsidRPr="00AB5AB0" w:rsidTr="007E65EF">
        <w:trPr>
          <w:trHeight w:val="2258"/>
        </w:trPr>
        <w:tc>
          <w:tcPr>
            <w:tcW w:w="5311" w:type="dxa"/>
            <w:vMerge/>
            <w:shd w:val="clear" w:color="auto" w:fill="auto"/>
          </w:tcPr>
          <w:p w:rsidR="0055254C" w:rsidRPr="00AB5AB0" w:rsidRDefault="0055254C" w:rsidP="007E65E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  <w:shd w:val="clear" w:color="auto" w:fill="auto"/>
            <w:textDirection w:val="tbRl"/>
          </w:tcPr>
          <w:p w:rsidR="0055254C" w:rsidRPr="00015727" w:rsidRDefault="0055254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Усклађено –Да </w:t>
            </w:r>
          </w:p>
        </w:tc>
        <w:tc>
          <w:tcPr>
            <w:tcW w:w="959" w:type="dxa"/>
            <w:shd w:val="clear" w:color="auto" w:fill="auto"/>
            <w:textDirection w:val="tbRl"/>
          </w:tcPr>
          <w:p w:rsidR="0055254C" w:rsidRPr="00015727" w:rsidRDefault="0055254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921" w:type="dxa"/>
            <w:shd w:val="clear" w:color="auto" w:fill="auto"/>
            <w:textDirection w:val="tbRl"/>
          </w:tcPr>
          <w:p w:rsidR="0055254C" w:rsidRPr="00015727" w:rsidRDefault="0055254C" w:rsidP="007E65EF">
            <w:pPr>
              <w:ind w:left="113" w:right="113"/>
              <w:rPr>
                <w:rFonts w:ascii="Times New Roman" w:hAnsi="Times New Roman"/>
              </w:rPr>
            </w:pPr>
            <w:r w:rsidRPr="00015727">
              <w:rPr>
                <w:rFonts w:ascii="Times New Roman" w:hAnsi="Times New Roman"/>
              </w:rPr>
              <w:t xml:space="preserve">Није применљиво 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55254C" w:rsidRPr="00015727" w:rsidRDefault="0055254C" w:rsidP="007E65EF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Коментар број (*</w:t>
            </w:r>
            <w:r w:rsidRPr="00015727">
              <w:rPr>
                <w:rFonts w:ascii="Times New Roman" w:hAnsi="Times New Roman"/>
              </w:rPr>
              <w:t>)</w:t>
            </w: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 xml:space="preserve">Установа донела и одредила датум примене Статута на Законом прописан начин 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numPr>
                <w:ilvl w:val="0"/>
                <w:numId w:val="10"/>
              </w:numPr>
              <w:ind w:left="252" w:hanging="252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Статут усаглашaван са Законом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3. Статутом ближе уређена питања за које је Законом прописано да се ближе уређују Статутом</w:t>
            </w:r>
            <w:r w:rsidR="002D42F5">
              <w:rPr>
                <w:rStyle w:val="FootnoteReference"/>
                <w:rFonts w:ascii="Times New Roman" w:hAnsi="Times New Roman"/>
              </w:rPr>
              <w:footnoteReference w:id="1"/>
            </w:r>
            <w:r w:rsidRPr="00B37B1C">
              <w:rPr>
                <w:rFonts w:ascii="Times New Roman" w:hAnsi="Times New Roman"/>
              </w:rPr>
              <w:t xml:space="preserve"> и друга питања од значаја за организацију и рад надзираног субјекта и то: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3.1. друге надлежности органа управљања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 xml:space="preserve">начин избора и друге надлежности савета </w:t>
            </w:r>
            <w:r w:rsidRPr="00B37B1C">
              <w:rPr>
                <w:rFonts w:ascii="Times New Roman" w:hAnsi="Times New Roman"/>
              </w:rPr>
              <w:lastRenderedPageBreak/>
              <w:t>родитеља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избор директора у приватној установи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3.4.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друге надлежности директора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3.5.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послови помоћника директора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3.6.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стручни активи и тимови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B37B1C">
              <w:rPr>
                <w:rFonts w:ascii="Times New Roman" w:hAnsi="Times New Roman"/>
              </w:rPr>
              <w:t>3.7.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надлежност, начин рада и одговорност стручних органа, тимова и педагошког колегијума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B37B1C">
              <w:rPr>
                <w:rFonts w:ascii="Times New Roman" w:hAnsi="Times New Roman"/>
              </w:rPr>
              <w:t>3.8.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дисциплинска одговорност запослених за лакше повреде радних обавеза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B37B1C">
              <w:rPr>
                <w:rFonts w:ascii="Times New Roman" w:hAnsi="Times New Roman"/>
              </w:rPr>
              <w:t>3.9.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дисциплинска одговорност ученика за лакше повреде обавезе ученика</w:t>
            </w:r>
          </w:p>
          <w:p w:rsidR="0055254C" w:rsidRPr="00B37B1C" w:rsidRDefault="0055254C" w:rsidP="00552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37B1C">
              <w:rPr>
                <w:rFonts w:ascii="Times New Roman" w:hAnsi="Times New Roman"/>
              </w:rPr>
              <w:t>3.10.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начин рада одељењске заједнице</w:t>
            </w:r>
          </w:p>
          <w:p w:rsidR="0055254C" w:rsidRPr="00B37B1C" w:rsidRDefault="0055254C" w:rsidP="002D4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37B1C">
              <w:rPr>
                <w:rFonts w:ascii="Times New Roman" w:hAnsi="Times New Roman"/>
              </w:rPr>
              <w:t>3.11.</w:t>
            </w:r>
            <w:r>
              <w:rPr>
                <w:rFonts w:ascii="Times New Roman" w:hAnsi="Times New Roman"/>
              </w:rPr>
              <w:t xml:space="preserve"> </w:t>
            </w:r>
            <w:r w:rsidRPr="00B37B1C">
              <w:rPr>
                <w:rFonts w:ascii="Times New Roman" w:hAnsi="Times New Roman"/>
              </w:rPr>
              <w:t>рад ученичке задруге</w:t>
            </w:r>
          </w:p>
        </w:tc>
        <w:tc>
          <w:tcPr>
            <w:tcW w:w="1357" w:type="dxa"/>
            <w:shd w:val="clear" w:color="auto" w:fill="auto"/>
          </w:tcPr>
          <w:p w:rsidR="002D42F5" w:rsidRDefault="002D42F5" w:rsidP="0055254C">
            <w:pPr>
              <w:jc w:val="center"/>
              <w:rPr>
                <w:rFonts w:ascii="Times New Roman" w:hAnsi="Times New Roman"/>
              </w:rPr>
            </w:pPr>
          </w:p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2D42F5" w:rsidRDefault="002D42F5" w:rsidP="0055254C">
            <w:pPr>
              <w:jc w:val="center"/>
              <w:rPr>
                <w:rFonts w:ascii="Times New Roman" w:hAnsi="Times New Roman"/>
              </w:rPr>
            </w:pPr>
          </w:p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lastRenderedPageBreak/>
              <w:t>4.</w:t>
            </w:r>
            <w:r>
              <w:rPr>
                <w:rFonts w:ascii="Times New Roman" w:hAnsi="Times New Roman"/>
              </w:rPr>
              <w:t xml:space="preserve"> П</w:t>
            </w:r>
            <w:r w:rsidRPr="00B37B1C">
              <w:rPr>
                <w:rFonts w:ascii="Times New Roman" w:hAnsi="Times New Roman"/>
              </w:rPr>
              <w:t>равилници прописани Статутом</w:t>
            </w:r>
            <w:r>
              <w:rPr>
                <w:rFonts w:ascii="Times New Roman" w:hAnsi="Times New Roman"/>
              </w:rPr>
              <w:t>, донети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5. Правилници усаглашавани са Законом и Статутом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6. Пословници прописани Законом и Статутом</w:t>
            </w:r>
            <w:r>
              <w:rPr>
                <w:rFonts w:ascii="Times New Roman" w:hAnsi="Times New Roman"/>
              </w:rPr>
              <w:t>, донети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7. Акт о мерама, начину и поступаку заштите и безбедности деце и ученика за време боравка у установи и свих активности које организује установа, у сарадњи са надлежним органом јединице локалне самоуправе</w:t>
            </w:r>
            <w:r>
              <w:rPr>
                <w:rFonts w:ascii="Times New Roman" w:hAnsi="Times New Roman"/>
              </w:rPr>
              <w:t>, донет</w:t>
            </w:r>
            <w:r w:rsidRPr="00B37B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37B1C">
              <w:rPr>
                <w:rFonts w:ascii="Times New Roman" w:hAnsi="Times New Roman"/>
              </w:rPr>
              <w:t>8. Акт о правилима понашања и међусобним односима деце, ученика, родитеља, односно других законских зас</w:t>
            </w:r>
            <w:r>
              <w:rPr>
                <w:rFonts w:ascii="Times New Roman" w:hAnsi="Times New Roman"/>
              </w:rPr>
              <w:t>тупника и запослених у установи, донет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AE6222">
              <w:rPr>
                <w:rFonts w:ascii="Times New Roman" w:hAnsi="Times New Roman"/>
              </w:rPr>
              <w:t>Акт о систематизацији радних места донет по поступку прописаном Законом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37B1C">
              <w:rPr>
                <w:rFonts w:ascii="Times New Roman" w:hAnsi="Times New Roman"/>
              </w:rPr>
              <w:t xml:space="preserve">. Општа акта донета од стране надлежног органа и на начин прописан Статутом 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5254C" w:rsidRPr="00AB5AB0" w:rsidTr="009F49BA">
        <w:tc>
          <w:tcPr>
            <w:tcW w:w="5311" w:type="dxa"/>
            <w:shd w:val="clear" w:color="auto" w:fill="auto"/>
          </w:tcPr>
          <w:p w:rsidR="0055254C" w:rsidRPr="00B37B1C" w:rsidRDefault="0055254C" w:rsidP="0055254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37B1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B37B1C">
              <w:rPr>
                <w:rFonts w:ascii="Times New Roman" w:hAnsi="Times New Roman"/>
              </w:rPr>
              <w:t>. Општа акта објављена у складу са Статутом</w:t>
            </w:r>
          </w:p>
        </w:tc>
        <w:tc>
          <w:tcPr>
            <w:tcW w:w="1357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Да -1</w:t>
            </w:r>
          </w:p>
        </w:tc>
        <w:tc>
          <w:tcPr>
            <w:tcW w:w="959" w:type="dxa"/>
            <w:shd w:val="clear" w:color="auto" w:fill="auto"/>
          </w:tcPr>
          <w:p w:rsidR="0055254C" w:rsidRPr="009D7C48" w:rsidRDefault="0055254C" w:rsidP="0055254C">
            <w:pPr>
              <w:jc w:val="center"/>
              <w:rPr>
                <w:rFonts w:ascii="Times New Roman" w:hAnsi="Times New Roman"/>
              </w:rPr>
            </w:pPr>
            <w:r w:rsidRPr="009D7C48">
              <w:rPr>
                <w:rFonts w:ascii="Times New Roman" w:hAnsi="Times New Roman"/>
              </w:rPr>
              <w:t>Не – 0</w:t>
            </w:r>
          </w:p>
        </w:tc>
        <w:tc>
          <w:tcPr>
            <w:tcW w:w="921" w:type="dxa"/>
            <w:shd w:val="clear" w:color="auto" w:fill="auto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0" w:type="dxa"/>
          </w:tcPr>
          <w:p w:rsidR="0055254C" w:rsidRPr="00AB5AB0" w:rsidRDefault="0055254C" w:rsidP="0055254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5254C" w:rsidRDefault="0055254C" w:rsidP="00B37B1C">
      <w:pPr>
        <w:pStyle w:val="NoSpacing"/>
        <w:jc w:val="both"/>
        <w:rPr>
          <w:rFonts w:ascii="Times New Roman" w:hAnsi="Times New Roman"/>
        </w:rPr>
      </w:pPr>
    </w:p>
    <w:p w:rsidR="0055254C" w:rsidRPr="001D6839" w:rsidRDefault="0055254C" w:rsidP="0055254C">
      <w:pPr>
        <w:rPr>
          <w:rFonts w:ascii="Times New Roman" w:hAnsi="Times New Roman"/>
          <w:b/>
        </w:rPr>
      </w:pPr>
      <w:r w:rsidRPr="001D6839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55254C" w:rsidRDefault="0055254C" w:rsidP="0055254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Попуњавање контролне листе врши се заокруживањем одговора ''Да'' или ''Не''.</w:t>
      </w:r>
    </w:p>
    <w:p w:rsidR="0055254C" w:rsidRPr="001D6839" w:rsidRDefault="0055254C" w:rsidP="0055254C">
      <w:pPr>
        <w:pStyle w:val="ListParagraph"/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55254C" w:rsidRDefault="0055254C" w:rsidP="0055254C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D6839">
        <w:rPr>
          <w:rFonts w:ascii="Times New Roman" w:hAnsi="Times New Roman"/>
        </w:rPr>
        <w:t>За питање које није применљиво не рачунају се бодови и у колону Није применљиво уписати „НП“</w:t>
      </w:r>
    </w:p>
    <w:p w:rsidR="002D42F5" w:rsidRDefault="002D42F5" w:rsidP="002D42F5">
      <w:pPr>
        <w:jc w:val="both"/>
        <w:rPr>
          <w:rFonts w:ascii="Times New Roman" w:hAnsi="Times New Roman"/>
        </w:rPr>
      </w:pPr>
    </w:p>
    <w:p w:rsidR="002D42F5" w:rsidRDefault="002D42F5" w:rsidP="002D42F5">
      <w:pPr>
        <w:jc w:val="both"/>
        <w:rPr>
          <w:rFonts w:ascii="Times New Roman" w:hAnsi="Times New Roman"/>
        </w:rPr>
      </w:pPr>
    </w:p>
    <w:p w:rsidR="002D42F5" w:rsidRPr="002D42F5" w:rsidRDefault="002D42F5" w:rsidP="002D42F5">
      <w:pPr>
        <w:jc w:val="both"/>
        <w:rPr>
          <w:rFonts w:ascii="Times New Roman" w:hAnsi="Times New Roman"/>
        </w:rPr>
      </w:pPr>
    </w:p>
    <w:p w:rsidR="0055254C" w:rsidRPr="001D6839" w:rsidRDefault="0055254C" w:rsidP="0055254C">
      <w:pPr>
        <w:pStyle w:val="ListParagrap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8"/>
        <w:gridCol w:w="1998"/>
      </w:tblGrid>
      <w:tr w:rsidR="0055254C" w:rsidRPr="00015727" w:rsidTr="007E65EF">
        <w:tc>
          <w:tcPr>
            <w:tcW w:w="7578" w:type="dxa"/>
            <w:vAlign w:val="center"/>
          </w:tcPr>
          <w:p w:rsidR="0055254C" w:rsidRPr="00015727" w:rsidRDefault="0055254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55254C" w:rsidRPr="0055254C" w:rsidRDefault="0055254C" w:rsidP="007E65EF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5254C" w:rsidRPr="00015727" w:rsidTr="007E65EF">
        <w:tc>
          <w:tcPr>
            <w:tcW w:w="7578" w:type="dxa"/>
            <w:vAlign w:val="center"/>
          </w:tcPr>
          <w:p w:rsidR="0055254C" w:rsidRPr="00015727" w:rsidRDefault="0055254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Утврђен </w:t>
            </w:r>
            <w:r w:rsidRPr="00015727">
              <w:rPr>
                <w:rFonts w:ascii="Times New Roman" w:hAnsi="Times New Roman"/>
              </w:rPr>
              <w:t>број бодова</w:t>
            </w:r>
            <w:r>
              <w:rPr>
                <w:rFonts w:ascii="Times New Roman" w:hAnsi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55254C" w:rsidRPr="001D29A0" w:rsidRDefault="0055254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5254C" w:rsidRPr="00015727" w:rsidTr="007E65EF">
        <w:tc>
          <w:tcPr>
            <w:tcW w:w="7578" w:type="dxa"/>
            <w:vAlign w:val="center"/>
          </w:tcPr>
          <w:p w:rsidR="0055254C" w:rsidRDefault="0055254C" w:rsidP="007E6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55254C" w:rsidRPr="001D29A0" w:rsidRDefault="0055254C" w:rsidP="007E65E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5254C" w:rsidRPr="001D6839" w:rsidRDefault="0055254C" w:rsidP="0055254C">
      <w:pPr>
        <w:rPr>
          <w:rFonts w:ascii="Times New Roman" w:hAnsi="Times New Roman"/>
        </w:rPr>
      </w:pPr>
    </w:p>
    <w:p w:rsidR="0055254C" w:rsidRDefault="0055254C" w:rsidP="0055254C">
      <w:pPr>
        <w:rPr>
          <w:rFonts w:ascii="Times New Roman" w:hAnsi="Times New Roman"/>
        </w:rPr>
      </w:pPr>
      <w:r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406"/>
        <w:gridCol w:w="2994"/>
      </w:tblGrid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Број бодова у надзору у %</w:t>
            </w:r>
          </w:p>
        </w:tc>
      </w:tr>
      <w:tr w:rsidR="0055254C" w:rsidRPr="00015727" w:rsidTr="007E65EF">
        <w:trPr>
          <w:trHeight w:val="413"/>
        </w:trPr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</w:tr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</w:tr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</w:tr>
      <w:tr w:rsidR="0055254C" w:rsidRPr="00015727" w:rsidTr="007E65EF">
        <w:tc>
          <w:tcPr>
            <w:tcW w:w="1800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55254C" w:rsidRPr="00015727" w:rsidRDefault="0055254C" w:rsidP="007E65EF">
            <w:pPr>
              <w:tabs>
                <w:tab w:val="left" w:pos="84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727">
              <w:rPr>
                <w:rFonts w:ascii="Times New Roman" w:hAnsi="Times New Roman"/>
                <w:sz w:val="24"/>
                <w:szCs w:val="24"/>
              </w:rPr>
              <w:t>60 и мање</w:t>
            </w:r>
          </w:p>
        </w:tc>
      </w:tr>
    </w:tbl>
    <w:p w:rsidR="0055254C" w:rsidRDefault="0055254C" w:rsidP="0055254C">
      <w:pPr>
        <w:rPr>
          <w:rFonts w:ascii="Times New Roman" w:hAnsi="Times New Roman"/>
        </w:rPr>
      </w:pPr>
    </w:p>
    <w:p w:rsidR="0055254C" w:rsidRPr="00AB5AB0" w:rsidRDefault="0055254C" w:rsidP="0055254C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55254C" w:rsidRPr="00AB5AB0" w:rsidTr="007E65EF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4C" w:rsidRDefault="0055254C" w:rsidP="007E65EF">
            <w:pPr>
              <w:rPr>
                <w:rFonts w:ascii="Times New Roman" w:hAnsi="Times New Roman"/>
                <w:lang w:val="sr-Cyrl-CS"/>
              </w:rPr>
            </w:pPr>
            <w:r w:rsidRPr="00AB5AB0">
              <w:rPr>
                <w:rFonts w:ascii="Times New Roman" w:hAnsi="Times New Roman"/>
                <w:lang w:val="sr-Cyrl-CS"/>
              </w:rPr>
              <w:t>Коментар:</w:t>
            </w:r>
          </w:p>
          <w:p w:rsidR="0055254C" w:rsidRDefault="0055254C" w:rsidP="007E65EF">
            <w:pPr>
              <w:rPr>
                <w:rFonts w:ascii="Times New Roman" w:hAnsi="Times New Roman"/>
                <w:lang w:val="sr-Cyrl-CS"/>
              </w:rPr>
            </w:pPr>
          </w:p>
          <w:p w:rsidR="0055254C" w:rsidRDefault="0055254C" w:rsidP="007E65EF">
            <w:pPr>
              <w:rPr>
                <w:rFonts w:ascii="Times New Roman" w:hAnsi="Times New Roman"/>
                <w:lang w:val="sr-Cyrl-CS"/>
              </w:rPr>
            </w:pPr>
          </w:p>
          <w:p w:rsidR="0055254C" w:rsidRPr="00AB5AB0" w:rsidRDefault="0055254C" w:rsidP="007E65EF">
            <w:pPr>
              <w:rPr>
                <w:rFonts w:ascii="Times New Roman" w:hAnsi="Times New Roman"/>
                <w:lang w:val="sr-Cyrl-CS"/>
              </w:rPr>
            </w:pPr>
          </w:p>
          <w:p w:rsidR="0055254C" w:rsidRDefault="0055254C" w:rsidP="007E65EF">
            <w:pPr>
              <w:rPr>
                <w:rFonts w:ascii="Times New Roman" w:hAnsi="Times New Roman"/>
              </w:rPr>
            </w:pPr>
          </w:p>
          <w:p w:rsidR="002D42F5" w:rsidRDefault="002D42F5" w:rsidP="007E65EF">
            <w:pPr>
              <w:rPr>
                <w:rFonts w:ascii="Times New Roman" w:hAnsi="Times New Roman"/>
              </w:rPr>
            </w:pPr>
          </w:p>
          <w:p w:rsidR="002D42F5" w:rsidRDefault="002D42F5" w:rsidP="007E65EF">
            <w:pPr>
              <w:rPr>
                <w:rFonts w:ascii="Times New Roman" w:hAnsi="Times New Roman"/>
              </w:rPr>
            </w:pPr>
          </w:p>
          <w:p w:rsidR="002D42F5" w:rsidRDefault="002D42F5" w:rsidP="007E65EF">
            <w:pPr>
              <w:rPr>
                <w:rFonts w:ascii="Times New Roman" w:hAnsi="Times New Roman"/>
              </w:rPr>
            </w:pPr>
          </w:p>
          <w:p w:rsidR="002D42F5" w:rsidRPr="00AB5AB0" w:rsidRDefault="002D42F5" w:rsidP="007E65EF">
            <w:pPr>
              <w:rPr>
                <w:rFonts w:ascii="Times New Roman" w:hAnsi="Times New Roman"/>
              </w:rPr>
            </w:pPr>
          </w:p>
          <w:p w:rsidR="0055254C" w:rsidRPr="00AB5AB0" w:rsidRDefault="0055254C" w:rsidP="007E65EF">
            <w:pPr>
              <w:rPr>
                <w:rFonts w:ascii="Times New Roman" w:hAnsi="Times New Roman"/>
              </w:rPr>
            </w:pPr>
          </w:p>
        </w:tc>
      </w:tr>
    </w:tbl>
    <w:p w:rsidR="0055254C" w:rsidRPr="00AB5AB0" w:rsidRDefault="0055254C" w:rsidP="0055254C">
      <w:pPr>
        <w:tabs>
          <w:tab w:val="left" w:pos="8445"/>
        </w:tabs>
        <w:rPr>
          <w:rFonts w:ascii="Times New Roman" w:hAnsi="Times New Roman"/>
        </w:rPr>
      </w:pPr>
    </w:p>
    <w:p w:rsidR="0055254C" w:rsidRPr="00AB5AB0" w:rsidRDefault="0055254C" w:rsidP="0055254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/>
        </w:rPr>
        <w:t>н</w:t>
      </w:r>
      <w:r w:rsidRPr="00AB5AB0">
        <w:rPr>
          <w:rFonts w:ascii="Times New Roman" w:hAnsi="Times New Roman"/>
        </w:rPr>
        <w:t>спектор</w:t>
      </w:r>
    </w:p>
    <w:p w:rsidR="0055254C" w:rsidRPr="00AB5AB0" w:rsidRDefault="0055254C" w:rsidP="0055254C">
      <w:pPr>
        <w:tabs>
          <w:tab w:val="left" w:pos="8445"/>
        </w:tabs>
        <w:jc w:val="center"/>
        <w:rPr>
          <w:rFonts w:ascii="Times New Roman" w:hAnsi="Times New Roman"/>
        </w:rPr>
      </w:pPr>
      <w:r w:rsidRPr="00AB5AB0">
        <w:rPr>
          <w:rFonts w:ascii="Times New Roman" w:hAnsi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B5AB0">
        <w:rPr>
          <w:rFonts w:ascii="Times New Roman" w:hAnsi="Times New Roman"/>
        </w:rPr>
        <w:t xml:space="preserve"> ___________________</w:t>
      </w:r>
    </w:p>
    <w:p w:rsidR="0055254C" w:rsidRPr="00B37B1C" w:rsidRDefault="0055254C" w:rsidP="00B37B1C">
      <w:pPr>
        <w:pStyle w:val="NoSpacing"/>
        <w:jc w:val="both"/>
        <w:rPr>
          <w:rFonts w:ascii="Times New Roman" w:hAnsi="Times New Roman"/>
        </w:rPr>
      </w:pPr>
    </w:p>
    <w:sectPr w:rsidR="0055254C" w:rsidRPr="00B37B1C" w:rsidSect="0040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45" w:rsidRDefault="00295945" w:rsidP="002D42F5">
      <w:pPr>
        <w:spacing w:after="0" w:line="240" w:lineRule="auto"/>
      </w:pPr>
      <w:r>
        <w:separator/>
      </w:r>
    </w:p>
  </w:endnote>
  <w:endnote w:type="continuationSeparator" w:id="0">
    <w:p w:rsidR="00295945" w:rsidRDefault="00295945" w:rsidP="002D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45" w:rsidRDefault="00295945" w:rsidP="002D42F5">
      <w:pPr>
        <w:spacing w:after="0" w:line="240" w:lineRule="auto"/>
      </w:pPr>
      <w:r>
        <w:separator/>
      </w:r>
    </w:p>
  </w:footnote>
  <w:footnote w:type="continuationSeparator" w:id="0">
    <w:p w:rsidR="00295945" w:rsidRDefault="00295945" w:rsidP="002D42F5">
      <w:pPr>
        <w:spacing w:after="0" w:line="240" w:lineRule="auto"/>
      </w:pPr>
      <w:r>
        <w:continuationSeparator/>
      </w:r>
    </w:p>
  </w:footnote>
  <w:footnote w:id="1">
    <w:p w:rsidR="002D42F5" w:rsidRPr="00F51A32" w:rsidRDefault="002D42F5" w:rsidP="00F51A32">
      <w:pPr>
        <w:pStyle w:val="FootnoteText"/>
        <w:jc w:val="both"/>
      </w:pPr>
      <w:r w:rsidRPr="00F51A32">
        <w:rPr>
          <w:rStyle w:val="FootnoteReference"/>
        </w:rPr>
        <w:footnoteRef/>
      </w:r>
      <w:r w:rsidRPr="00F51A32">
        <w:t xml:space="preserve"> </w:t>
      </w:r>
      <w:r w:rsidR="00F51A32" w:rsidRPr="00F51A32">
        <w:t>Приликом инспекцијског надзора просветни инспектор мора утврдити да су Статутом сва питања од 3.1. до 3.11. у потпуности уређена. У супротном сматра се да ова област није усклађена и додељује се оцена Не – 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7F44"/>
    <w:multiLevelType w:val="hybridMultilevel"/>
    <w:tmpl w:val="952C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5"/>
    <w:rsid w:val="0001240A"/>
    <w:rsid w:val="00015522"/>
    <w:rsid w:val="000277D7"/>
    <w:rsid w:val="00053BED"/>
    <w:rsid w:val="00064A5A"/>
    <w:rsid w:val="00080C74"/>
    <w:rsid w:val="00091D36"/>
    <w:rsid w:val="000C6A37"/>
    <w:rsid w:val="000E769F"/>
    <w:rsid w:val="001150BA"/>
    <w:rsid w:val="00132DDE"/>
    <w:rsid w:val="00140AD6"/>
    <w:rsid w:val="0014420B"/>
    <w:rsid w:val="001830C6"/>
    <w:rsid w:val="001871C8"/>
    <w:rsid w:val="001A508F"/>
    <w:rsid w:val="001B7A0C"/>
    <w:rsid w:val="001C2131"/>
    <w:rsid w:val="001D21C2"/>
    <w:rsid w:val="001E66AC"/>
    <w:rsid w:val="001F7227"/>
    <w:rsid w:val="002063D1"/>
    <w:rsid w:val="00223145"/>
    <w:rsid w:val="002628E6"/>
    <w:rsid w:val="0026472C"/>
    <w:rsid w:val="00291968"/>
    <w:rsid w:val="00294961"/>
    <w:rsid w:val="00295945"/>
    <w:rsid w:val="002A16B0"/>
    <w:rsid w:val="002C0B2F"/>
    <w:rsid w:val="002D42F5"/>
    <w:rsid w:val="002D4AF4"/>
    <w:rsid w:val="002E6D9D"/>
    <w:rsid w:val="002F3C99"/>
    <w:rsid w:val="002F7C5C"/>
    <w:rsid w:val="00300E02"/>
    <w:rsid w:val="003115D8"/>
    <w:rsid w:val="003300CC"/>
    <w:rsid w:val="00354A59"/>
    <w:rsid w:val="003660C1"/>
    <w:rsid w:val="003944A6"/>
    <w:rsid w:val="003D19FD"/>
    <w:rsid w:val="003D354B"/>
    <w:rsid w:val="003D6C73"/>
    <w:rsid w:val="003E7D46"/>
    <w:rsid w:val="00406D32"/>
    <w:rsid w:val="00410E1A"/>
    <w:rsid w:val="004134AB"/>
    <w:rsid w:val="004248F2"/>
    <w:rsid w:val="004373A4"/>
    <w:rsid w:val="004673E0"/>
    <w:rsid w:val="004727DB"/>
    <w:rsid w:val="00495198"/>
    <w:rsid w:val="004C2AF9"/>
    <w:rsid w:val="004D02EB"/>
    <w:rsid w:val="004D0860"/>
    <w:rsid w:val="004D0D05"/>
    <w:rsid w:val="004E7FEC"/>
    <w:rsid w:val="004F757B"/>
    <w:rsid w:val="00503853"/>
    <w:rsid w:val="0055254C"/>
    <w:rsid w:val="00552E66"/>
    <w:rsid w:val="00557C10"/>
    <w:rsid w:val="0059144E"/>
    <w:rsid w:val="00594C83"/>
    <w:rsid w:val="00597D36"/>
    <w:rsid w:val="005F1C92"/>
    <w:rsid w:val="005F30CF"/>
    <w:rsid w:val="006033C0"/>
    <w:rsid w:val="006040B5"/>
    <w:rsid w:val="00610C7E"/>
    <w:rsid w:val="00617708"/>
    <w:rsid w:val="00633DB0"/>
    <w:rsid w:val="0065454B"/>
    <w:rsid w:val="006724F3"/>
    <w:rsid w:val="006A14A4"/>
    <w:rsid w:val="006A2D2E"/>
    <w:rsid w:val="006B47C2"/>
    <w:rsid w:val="006D1DC2"/>
    <w:rsid w:val="006D6138"/>
    <w:rsid w:val="00702A84"/>
    <w:rsid w:val="00711732"/>
    <w:rsid w:val="007338DF"/>
    <w:rsid w:val="00751C08"/>
    <w:rsid w:val="0076153D"/>
    <w:rsid w:val="00784393"/>
    <w:rsid w:val="007903CA"/>
    <w:rsid w:val="007A490B"/>
    <w:rsid w:val="007A6C60"/>
    <w:rsid w:val="007E0D8D"/>
    <w:rsid w:val="007E51C5"/>
    <w:rsid w:val="007F4D2F"/>
    <w:rsid w:val="008274E0"/>
    <w:rsid w:val="00844E22"/>
    <w:rsid w:val="00866F2B"/>
    <w:rsid w:val="00883073"/>
    <w:rsid w:val="00887D21"/>
    <w:rsid w:val="00893169"/>
    <w:rsid w:val="008A117B"/>
    <w:rsid w:val="008A5262"/>
    <w:rsid w:val="008B3CB6"/>
    <w:rsid w:val="008C7E86"/>
    <w:rsid w:val="008D4535"/>
    <w:rsid w:val="00915D05"/>
    <w:rsid w:val="00921645"/>
    <w:rsid w:val="00925C3A"/>
    <w:rsid w:val="009334B1"/>
    <w:rsid w:val="00946977"/>
    <w:rsid w:val="0097720D"/>
    <w:rsid w:val="009B6CF5"/>
    <w:rsid w:val="009C4313"/>
    <w:rsid w:val="009D0C4C"/>
    <w:rsid w:val="00A16886"/>
    <w:rsid w:val="00A30587"/>
    <w:rsid w:val="00A53090"/>
    <w:rsid w:val="00A6565D"/>
    <w:rsid w:val="00A87D57"/>
    <w:rsid w:val="00A94525"/>
    <w:rsid w:val="00AD555C"/>
    <w:rsid w:val="00AE0334"/>
    <w:rsid w:val="00AE1359"/>
    <w:rsid w:val="00AE6222"/>
    <w:rsid w:val="00AE78B6"/>
    <w:rsid w:val="00B06093"/>
    <w:rsid w:val="00B079EA"/>
    <w:rsid w:val="00B237DA"/>
    <w:rsid w:val="00B37B1C"/>
    <w:rsid w:val="00B54545"/>
    <w:rsid w:val="00B803EF"/>
    <w:rsid w:val="00BB292F"/>
    <w:rsid w:val="00BB4291"/>
    <w:rsid w:val="00BD0AF5"/>
    <w:rsid w:val="00BE6E35"/>
    <w:rsid w:val="00BF6A6B"/>
    <w:rsid w:val="00C1000B"/>
    <w:rsid w:val="00C404F4"/>
    <w:rsid w:val="00C45E63"/>
    <w:rsid w:val="00C640B3"/>
    <w:rsid w:val="00C6559C"/>
    <w:rsid w:val="00C81817"/>
    <w:rsid w:val="00C85514"/>
    <w:rsid w:val="00C86515"/>
    <w:rsid w:val="00CB4B37"/>
    <w:rsid w:val="00D2612C"/>
    <w:rsid w:val="00D51FEC"/>
    <w:rsid w:val="00D600DD"/>
    <w:rsid w:val="00D64B59"/>
    <w:rsid w:val="00D80D66"/>
    <w:rsid w:val="00D84182"/>
    <w:rsid w:val="00DC77A1"/>
    <w:rsid w:val="00DE47D8"/>
    <w:rsid w:val="00DE5FA8"/>
    <w:rsid w:val="00E2190D"/>
    <w:rsid w:val="00E23B9E"/>
    <w:rsid w:val="00E500E1"/>
    <w:rsid w:val="00E865BB"/>
    <w:rsid w:val="00E95888"/>
    <w:rsid w:val="00EC22E8"/>
    <w:rsid w:val="00EE13F4"/>
    <w:rsid w:val="00EE462B"/>
    <w:rsid w:val="00EE5D81"/>
    <w:rsid w:val="00EF2D39"/>
    <w:rsid w:val="00F06AAF"/>
    <w:rsid w:val="00F51A32"/>
    <w:rsid w:val="00F65AAE"/>
    <w:rsid w:val="00FA028B"/>
    <w:rsid w:val="00FA6DC3"/>
    <w:rsid w:val="00FC076B"/>
    <w:rsid w:val="00FD79E0"/>
    <w:rsid w:val="00FE354F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5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2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2F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2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A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54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1F72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F7227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F7227"/>
    <w:rPr>
      <w:color w:val="0000FF"/>
      <w:u w:val="single"/>
    </w:rPr>
  </w:style>
  <w:style w:type="character" w:customStyle="1" w:styleId="flagicon">
    <w:name w:val="flagicon"/>
    <w:rsid w:val="001F7227"/>
  </w:style>
  <w:style w:type="paragraph" w:styleId="NormalWeb">
    <w:name w:val="Normal (Web)"/>
    <w:basedOn w:val="Normal"/>
    <w:uiPriority w:val="99"/>
    <w:semiHidden/>
    <w:unhideWhenUsed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octoggle">
    <w:name w:val="toctoggle"/>
    <w:rsid w:val="001F7227"/>
  </w:style>
  <w:style w:type="character" w:customStyle="1" w:styleId="tocnumber">
    <w:name w:val="tocnumber"/>
    <w:rsid w:val="001F7227"/>
  </w:style>
  <w:style w:type="character" w:customStyle="1" w:styleId="toctext">
    <w:name w:val="toctext"/>
    <w:rsid w:val="001F7227"/>
  </w:style>
  <w:style w:type="character" w:customStyle="1" w:styleId="mw-headline">
    <w:name w:val="mw-headline"/>
    <w:rsid w:val="001F7227"/>
  </w:style>
  <w:style w:type="character" w:customStyle="1" w:styleId="mw-editsection">
    <w:name w:val="mw-editsection"/>
    <w:rsid w:val="001F7227"/>
  </w:style>
  <w:style w:type="character" w:customStyle="1" w:styleId="mw-editsection-bracket">
    <w:name w:val="mw-editsection-bracket"/>
    <w:rsid w:val="001F7227"/>
  </w:style>
  <w:style w:type="paragraph" w:styleId="BalloonText">
    <w:name w:val="Balloon Text"/>
    <w:basedOn w:val="Normal"/>
    <w:link w:val="BalloonTextChar"/>
    <w:uiPriority w:val="99"/>
    <w:semiHidden/>
    <w:unhideWhenUsed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ignumber">
    <w:name w:val="bignumber"/>
    <w:rsid w:val="006724F3"/>
  </w:style>
  <w:style w:type="character" w:customStyle="1" w:styleId="mi">
    <w:name w:val="mi"/>
    <w:rsid w:val="006724F3"/>
  </w:style>
  <w:style w:type="character" w:customStyle="1" w:styleId="mo">
    <w:name w:val="mo"/>
    <w:rsid w:val="006724F3"/>
  </w:style>
  <w:style w:type="character" w:customStyle="1" w:styleId="mjxassistivemathml">
    <w:name w:val="mjx_assistive_mathml"/>
    <w:rsid w:val="006724F3"/>
  </w:style>
  <w:style w:type="character" w:customStyle="1" w:styleId="mn">
    <w:name w:val="mn"/>
    <w:rsid w:val="006724F3"/>
  </w:style>
  <w:style w:type="paragraph" w:customStyle="1" w:styleId="entry-meta">
    <w:name w:val="entry-meta"/>
    <w:basedOn w:val="Normal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tags">
    <w:name w:val="entry-tags"/>
    <w:rsid w:val="00291968"/>
  </w:style>
  <w:style w:type="character" w:styleId="Strong">
    <w:name w:val="Strong"/>
    <w:uiPriority w:val="22"/>
    <w:qFormat/>
    <w:rsid w:val="00291968"/>
    <w:rPr>
      <w:b/>
      <w:bCs/>
    </w:rPr>
  </w:style>
  <w:style w:type="paragraph" w:customStyle="1" w:styleId="CLAN">
    <w:name w:val="CLAN"/>
    <w:basedOn w:val="Normal"/>
    <w:next w:val="Normal"/>
    <w:qFormat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/>
      <w:b/>
      <w:lang w:val="sr-Cyrl-CS"/>
    </w:rPr>
  </w:style>
  <w:style w:type="character" w:styleId="Emphasis">
    <w:name w:val="Emphasis"/>
    <w:uiPriority w:val="20"/>
    <w:qFormat/>
    <w:rsid w:val="00B803EF"/>
    <w:rPr>
      <w:i/>
      <w:iCs/>
    </w:rPr>
  </w:style>
  <w:style w:type="character" w:customStyle="1" w:styleId="Heading3Char">
    <w:name w:val="Heading 3 Char"/>
    <w:link w:val="Heading3"/>
    <w:uiPriority w:val="9"/>
    <w:rsid w:val="00354A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54A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readcrumb-link-wrap">
    <w:name w:val="breadcrumb-link-wrap"/>
    <w:rsid w:val="00354A59"/>
  </w:style>
  <w:style w:type="character" w:customStyle="1" w:styleId="swpcount">
    <w:name w:val="swp_count"/>
    <w:rsid w:val="00354A59"/>
  </w:style>
  <w:style w:type="character" w:customStyle="1" w:styleId="swplabel">
    <w:name w:val="swp_label"/>
    <w:rsid w:val="00354A59"/>
  </w:style>
  <w:style w:type="character" w:customStyle="1" w:styleId="swpshare">
    <w:name w:val="swp_share"/>
    <w:rsid w:val="00354A59"/>
  </w:style>
  <w:style w:type="character" w:customStyle="1" w:styleId="datetime">
    <w:name w:val="datetime"/>
    <w:rsid w:val="002063D1"/>
  </w:style>
  <w:style w:type="character" w:customStyle="1" w:styleId="Heading6Char">
    <w:name w:val="Heading 6 Char"/>
    <w:link w:val="Heading6"/>
    <w:uiPriority w:val="9"/>
    <w:semiHidden/>
    <w:rsid w:val="00D80D6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h-meta">
    <w:name w:val="mh-meta"/>
    <w:basedOn w:val="Normal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try-meta-date">
    <w:name w:val="entry-meta-date"/>
    <w:rsid w:val="003944A6"/>
  </w:style>
  <w:style w:type="character" w:customStyle="1" w:styleId="entry-meta-author">
    <w:name w:val="entry-meta-author"/>
    <w:rsid w:val="003944A6"/>
  </w:style>
  <w:style w:type="character" w:customStyle="1" w:styleId="entry-meta-categories">
    <w:name w:val="entry-meta-categories"/>
    <w:rsid w:val="003944A6"/>
  </w:style>
  <w:style w:type="character" w:customStyle="1" w:styleId="entry-meta-comments">
    <w:name w:val="entry-meta-comments"/>
    <w:rsid w:val="003944A6"/>
  </w:style>
  <w:style w:type="character" w:customStyle="1" w:styleId="article-comment-number">
    <w:name w:val="article-comment-number"/>
    <w:rsid w:val="00A6565D"/>
  </w:style>
  <w:style w:type="paragraph" w:customStyle="1" w:styleId="msonormal0">
    <w:name w:val="msonormal"/>
    <w:basedOn w:val="Normal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5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2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2F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7233546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21445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89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99466911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17310033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671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210842913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24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853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1802578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415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5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7761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879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8525692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225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76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841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845442995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142942061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45532359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133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25540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EB23-20D2-4B97-9B3A-BBEA5619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3616</CharactersWithSpaces>
  <SharedDoc>false</SharedDoc>
  <HLinks>
    <vt:vector size="18" baseType="variant"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INSPEKTOR</cp:lastModifiedBy>
  <cp:revision>2</cp:revision>
  <cp:lastPrinted>2018-07-21T09:33:00Z</cp:lastPrinted>
  <dcterms:created xsi:type="dcterms:W3CDTF">2019-12-26T07:21:00Z</dcterms:created>
  <dcterms:modified xsi:type="dcterms:W3CDTF">2019-12-26T07:21:00Z</dcterms:modified>
</cp:coreProperties>
</file>